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E7" w:rsidRPr="004760CB" w:rsidRDefault="004760CB" w:rsidP="007366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60CB">
        <w:rPr>
          <w:rFonts w:ascii="Times New Roman" w:hAnsi="Times New Roman" w:cs="Times New Roman"/>
          <w:b/>
          <w:sz w:val="28"/>
          <w:szCs w:val="24"/>
        </w:rPr>
        <w:t>PARECER DA COMISSÃO</w:t>
      </w:r>
    </w:p>
    <w:p w:rsidR="004760CB" w:rsidRDefault="004760CB" w:rsidP="00476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APRESENTAÇÃO DE MINUTA QUE ATUALIZA A LISTAGEM DAS ATIVIDADES CONSIDERADAS PORTENCIALMENTE CAUSADORAS DE DEGRADAÇÃO AMBIENTAL PASSÍVEIS DE LICENCIAMENTO AMBIENTAL PELO MUNICÍPIO DE MARECHAL DEODORO/AL E DÁ OUTRAS PROVIDÊNCIAS.</w:t>
      </w:r>
    </w:p>
    <w:p w:rsidR="00736645" w:rsidRDefault="00736645" w:rsidP="00736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SEMARH/AL, IMA/AL, SESAU/AL, UFAL, BIOTA, FEPEAL, SINDJORNAL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60CB" w:rsidRDefault="004760CB" w:rsidP="004760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FFC" w:rsidRPr="00CA4A1D" w:rsidRDefault="00646D81" w:rsidP="00CA4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A1D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631D41" w:rsidRPr="00CA4A1D">
        <w:rPr>
          <w:rFonts w:ascii="Times New Roman" w:hAnsi="Times New Roman" w:cs="Times New Roman"/>
          <w:b/>
          <w:sz w:val="24"/>
          <w:szCs w:val="24"/>
        </w:rPr>
        <w:t>RELATÓRIO:</w:t>
      </w:r>
    </w:p>
    <w:p w:rsidR="00631D41" w:rsidRPr="00CA4A1D" w:rsidRDefault="00631D41" w:rsidP="00CA4A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4A1D">
        <w:rPr>
          <w:rFonts w:ascii="Times New Roman" w:hAnsi="Times New Roman" w:cs="Times New Roman"/>
          <w:sz w:val="24"/>
          <w:szCs w:val="24"/>
        </w:rPr>
        <w:t xml:space="preserve">Trata-se de </w:t>
      </w:r>
      <w:r w:rsidR="00101654" w:rsidRPr="00CA4A1D">
        <w:rPr>
          <w:rFonts w:ascii="Times New Roman" w:hAnsi="Times New Roman" w:cs="Times New Roman"/>
          <w:sz w:val="24"/>
          <w:szCs w:val="24"/>
        </w:rPr>
        <w:t>solicitação da Secretaria de Meio Ambiente de Marechal Deodoro – AL para que, através de Resolução deste CEPRAM</w:t>
      </w:r>
      <w:r w:rsidR="008322FB" w:rsidRPr="00CA4A1D">
        <w:rPr>
          <w:rFonts w:ascii="Times New Roman" w:hAnsi="Times New Roman" w:cs="Times New Roman"/>
          <w:sz w:val="24"/>
          <w:szCs w:val="24"/>
        </w:rPr>
        <w:t>/AL</w:t>
      </w:r>
      <w:r w:rsidR="00101654" w:rsidRPr="00CA4A1D">
        <w:rPr>
          <w:rFonts w:ascii="Times New Roman" w:hAnsi="Times New Roman" w:cs="Times New Roman"/>
          <w:sz w:val="24"/>
          <w:szCs w:val="24"/>
        </w:rPr>
        <w:t xml:space="preserve"> – Conselho Estadual de Proteção ao Meio Ambiente</w:t>
      </w:r>
      <w:r w:rsidR="008322FB" w:rsidRPr="00CA4A1D">
        <w:rPr>
          <w:rFonts w:ascii="Times New Roman" w:hAnsi="Times New Roman" w:cs="Times New Roman"/>
          <w:sz w:val="24"/>
          <w:szCs w:val="24"/>
        </w:rPr>
        <w:t xml:space="preserve"> de Alagoas</w:t>
      </w:r>
      <w:r w:rsidR="00101654" w:rsidRPr="00CA4A1D">
        <w:rPr>
          <w:rFonts w:ascii="Times New Roman" w:hAnsi="Times New Roman" w:cs="Times New Roman"/>
          <w:sz w:val="24"/>
          <w:szCs w:val="24"/>
        </w:rPr>
        <w:t xml:space="preserve">, possa promover o licenciamento ambiental das atividades e empreendimentos que causem ou possam causar impacto ambiental de âmbito local em todas as topologias, além das já autorizadas por meio da Resolução CEPRAM nº 30/2015.  </w:t>
      </w:r>
    </w:p>
    <w:p w:rsidR="00101654" w:rsidRPr="00CA4A1D" w:rsidRDefault="00101654" w:rsidP="00CA4A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4A1D">
        <w:rPr>
          <w:rFonts w:ascii="Times New Roman" w:hAnsi="Times New Roman" w:cs="Times New Roman"/>
          <w:sz w:val="24"/>
          <w:szCs w:val="24"/>
        </w:rPr>
        <w:t>Desta feita, diante da solicitação formulada, fora instaurada Comissão/Câmara Especializada composta pela SEMARH (Secretaria Estadual de Meio Ambiente e Recursos Hídricos), IMA/AL (Instituto do Meio Ambiente do Estado de Alagoas), SESAU (Secretaria de Saúde), UFAL (Universidade Federal do Estado de Alagoas), BIOTA (Instituto Biota de Conservação), FEPEAL e SINDIJORNAL, Coordenados pela primeira, com a finalidade de analisar técnica e juridicamente o pleito.</w:t>
      </w:r>
    </w:p>
    <w:p w:rsidR="00646D81" w:rsidRPr="00CA4A1D" w:rsidRDefault="00646D81" w:rsidP="00CA4A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4A1D">
        <w:rPr>
          <w:rFonts w:ascii="Times New Roman" w:hAnsi="Times New Roman" w:cs="Times New Roman"/>
          <w:sz w:val="24"/>
          <w:szCs w:val="24"/>
        </w:rPr>
        <w:t xml:space="preserve">De plano fora verificada a necessidade </w:t>
      </w:r>
      <w:r w:rsidRPr="00CA4A1D">
        <w:rPr>
          <w:rFonts w:ascii="Times New Roman" w:hAnsi="Times New Roman" w:cs="Times New Roman"/>
          <w:sz w:val="24"/>
          <w:szCs w:val="24"/>
        </w:rPr>
        <w:t xml:space="preserve">de se estabelecer a </w:t>
      </w:r>
      <w:r w:rsidRPr="00CA4A1D">
        <w:rPr>
          <w:rFonts w:ascii="Times New Roman" w:hAnsi="Times New Roman" w:cs="Times New Roman"/>
          <w:sz w:val="24"/>
          <w:szCs w:val="24"/>
        </w:rPr>
        <w:t>l</w:t>
      </w:r>
      <w:r w:rsidRPr="00CA4A1D">
        <w:rPr>
          <w:rFonts w:ascii="Times New Roman" w:hAnsi="Times New Roman" w:cs="Times New Roman"/>
          <w:sz w:val="24"/>
          <w:szCs w:val="24"/>
        </w:rPr>
        <w:t xml:space="preserve">istagem </w:t>
      </w:r>
      <w:r w:rsidRPr="00CA4A1D">
        <w:rPr>
          <w:rFonts w:ascii="Times New Roman" w:hAnsi="Times New Roman" w:cs="Times New Roman"/>
          <w:sz w:val="24"/>
          <w:szCs w:val="24"/>
        </w:rPr>
        <w:t>atualizada das atividades consideradas p</w:t>
      </w:r>
      <w:r w:rsidRPr="00CA4A1D">
        <w:rPr>
          <w:rFonts w:ascii="Times New Roman" w:hAnsi="Times New Roman" w:cs="Times New Roman"/>
          <w:sz w:val="24"/>
          <w:szCs w:val="24"/>
        </w:rPr>
        <w:t xml:space="preserve">otencialmente </w:t>
      </w:r>
      <w:r w:rsidRPr="00CA4A1D">
        <w:rPr>
          <w:rFonts w:ascii="Times New Roman" w:hAnsi="Times New Roman" w:cs="Times New Roman"/>
          <w:sz w:val="24"/>
          <w:szCs w:val="24"/>
        </w:rPr>
        <w:t>causadoras de degradação a</w:t>
      </w:r>
      <w:r w:rsidRPr="00CA4A1D">
        <w:rPr>
          <w:rFonts w:ascii="Times New Roman" w:hAnsi="Times New Roman" w:cs="Times New Roman"/>
          <w:sz w:val="24"/>
          <w:szCs w:val="24"/>
        </w:rPr>
        <w:t>mbiental passíveis de licenciamento ambiental pelo Município de Marechal Deodoro</w:t>
      </w:r>
      <w:r w:rsidRPr="00CA4A1D">
        <w:rPr>
          <w:rFonts w:ascii="Times New Roman" w:hAnsi="Times New Roman" w:cs="Times New Roman"/>
          <w:sz w:val="24"/>
          <w:szCs w:val="24"/>
        </w:rPr>
        <w:t>/AL</w:t>
      </w:r>
      <w:r w:rsidRPr="00CA4A1D">
        <w:rPr>
          <w:rFonts w:ascii="Times New Roman" w:hAnsi="Times New Roman" w:cs="Times New Roman"/>
          <w:sz w:val="24"/>
          <w:szCs w:val="24"/>
        </w:rPr>
        <w:t xml:space="preserve">, ajustando os procedimentos de licenciamento ambiental estadual à Política Nacional do Meio Ambiente, </w:t>
      </w:r>
      <w:r w:rsidRPr="00CA4A1D">
        <w:rPr>
          <w:rFonts w:ascii="Times New Roman" w:hAnsi="Times New Roman" w:cs="Times New Roman"/>
          <w:sz w:val="24"/>
          <w:szCs w:val="24"/>
        </w:rPr>
        <w:t>cujo objetivo precípuo é</w:t>
      </w:r>
      <w:r w:rsidRPr="00CA4A1D">
        <w:rPr>
          <w:rFonts w:ascii="Times New Roman" w:hAnsi="Times New Roman" w:cs="Times New Roman"/>
          <w:sz w:val="24"/>
          <w:szCs w:val="24"/>
        </w:rPr>
        <w:t xml:space="preserve"> a compatibilização do desenvolvimento econômico social com a preservação da qualidade do meio ambiente e do equilíbrio ecológico.</w:t>
      </w:r>
    </w:p>
    <w:p w:rsidR="00646D81" w:rsidRPr="00CA4A1D" w:rsidRDefault="00646D81" w:rsidP="00CA4A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4A1D">
        <w:rPr>
          <w:rFonts w:ascii="Times New Roman" w:hAnsi="Times New Roman" w:cs="Times New Roman"/>
          <w:sz w:val="24"/>
          <w:szCs w:val="24"/>
        </w:rPr>
        <w:t xml:space="preserve">Tal atualização se faz necessária haja vista a deficiência da Resolução CEPRAM nº 30/2015 para conjuntura atual do município, carecendo de modernização e detalhamento das tipologias, bem como dos estudos ambientais pertinentes. </w:t>
      </w:r>
    </w:p>
    <w:p w:rsidR="00101654" w:rsidRPr="00CA4A1D" w:rsidRDefault="00101654" w:rsidP="00CA4A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4A1D">
        <w:rPr>
          <w:rFonts w:ascii="Times New Roman" w:hAnsi="Times New Roman" w:cs="Times New Roman"/>
          <w:sz w:val="24"/>
          <w:szCs w:val="24"/>
        </w:rPr>
        <w:t xml:space="preserve">Após sucessivas reuniões e comparecimento </w:t>
      </w:r>
      <w:r w:rsidRPr="00CA4A1D">
        <w:rPr>
          <w:rFonts w:ascii="Times New Roman" w:hAnsi="Times New Roman" w:cs="Times New Roman"/>
          <w:i/>
          <w:sz w:val="24"/>
          <w:szCs w:val="24"/>
        </w:rPr>
        <w:t>in loco</w:t>
      </w:r>
      <w:r w:rsidRPr="00CA4A1D">
        <w:rPr>
          <w:rFonts w:ascii="Times New Roman" w:hAnsi="Times New Roman" w:cs="Times New Roman"/>
          <w:sz w:val="24"/>
          <w:szCs w:val="24"/>
        </w:rPr>
        <w:t xml:space="preserve"> para averiguação da estrutura e capacitação técnica da Secretaria do Meio Ambiente de Marechal Deodoro, bem como </w:t>
      </w:r>
      <w:proofErr w:type="gramStart"/>
      <w:r w:rsidRPr="00CA4A1D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CA4A1D">
        <w:rPr>
          <w:rFonts w:ascii="Times New Roman" w:hAnsi="Times New Roman" w:cs="Times New Roman"/>
          <w:sz w:val="24"/>
          <w:szCs w:val="24"/>
        </w:rPr>
        <w:t xml:space="preserve"> ouvido o Sr. Secretário do Meio Ambiente da municipalidade, Sr. Mateus Gonzalez, fora consolidada a </w:t>
      </w:r>
      <w:r w:rsidR="008322FB" w:rsidRPr="00CA4A1D">
        <w:rPr>
          <w:rFonts w:ascii="Times New Roman" w:hAnsi="Times New Roman" w:cs="Times New Roman"/>
          <w:sz w:val="24"/>
          <w:szCs w:val="24"/>
        </w:rPr>
        <w:t>redação da minuta de</w:t>
      </w:r>
      <w:r w:rsidRPr="00CA4A1D">
        <w:rPr>
          <w:rFonts w:ascii="Times New Roman" w:hAnsi="Times New Roman" w:cs="Times New Roman"/>
          <w:sz w:val="24"/>
          <w:szCs w:val="24"/>
        </w:rPr>
        <w:t xml:space="preserve"> Resolução proposta, bem como seu respectivo anexo. </w:t>
      </w:r>
    </w:p>
    <w:p w:rsidR="00101654" w:rsidRPr="00CA4A1D" w:rsidRDefault="00646D81" w:rsidP="00CA4A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4A1D">
        <w:rPr>
          <w:rFonts w:ascii="Times New Roman" w:hAnsi="Times New Roman" w:cs="Times New Roman"/>
          <w:sz w:val="24"/>
          <w:szCs w:val="24"/>
        </w:rPr>
        <w:lastRenderedPageBreak/>
        <w:t xml:space="preserve">Sendo esta uma breve introdução, </w:t>
      </w:r>
      <w:r w:rsidR="00DD21CE" w:rsidRPr="00CA4A1D">
        <w:rPr>
          <w:rFonts w:ascii="Times New Roman" w:hAnsi="Times New Roman" w:cs="Times New Roman"/>
          <w:sz w:val="24"/>
          <w:szCs w:val="24"/>
        </w:rPr>
        <w:t xml:space="preserve">cuidar-se-á de demonstrar nos tópicos seguintes as principais alterações inerentes à normatização proposta.  </w:t>
      </w:r>
    </w:p>
    <w:p w:rsidR="00646D81" w:rsidRPr="00CA4A1D" w:rsidRDefault="00646D81" w:rsidP="00CA4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A1D">
        <w:rPr>
          <w:rFonts w:ascii="Times New Roman" w:hAnsi="Times New Roman" w:cs="Times New Roman"/>
          <w:b/>
          <w:sz w:val="24"/>
          <w:szCs w:val="24"/>
        </w:rPr>
        <w:t>II – PRINCIPAIS ALTERAÇÕES INERENTES À NORMATIZAÇÃO PROPOSTA.</w:t>
      </w:r>
    </w:p>
    <w:p w:rsidR="00DD21CE" w:rsidRPr="00CA4A1D" w:rsidRDefault="00646D81" w:rsidP="00736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4A1D">
        <w:rPr>
          <w:rFonts w:ascii="Times New Roman" w:hAnsi="Times New Roman" w:cs="Times New Roman"/>
          <w:b/>
          <w:sz w:val="24"/>
          <w:szCs w:val="24"/>
        </w:rPr>
        <w:t>II</w:t>
      </w:r>
      <w:r w:rsidR="00CA4A1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A4A1D">
        <w:rPr>
          <w:rFonts w:ascii="Times New Roman" w:hAnsi="Times New Roman" w:cs="Times New Roman"/>
          <w:b/>
          <w:sz w:val="24"/>
          <w:szCs w:val="24"/>
        </w:rPr>
        <w:t>A</w:t>
      </w:r>
      <w:r w:rsidRPr="00CA4A1D">
        <w:rPr>
          <w:rFonts w:ascii="Times New Roman" w:hAnsi="Times New Roman" w:cs="Times New Roman"/>
          <w:b/>
          <w:sz w:val="24"/>
          <w:szCs w:val="24"/>
        </w:rPr>
        <w:t xml:space="preserve"> – DIFERENCIAÇÃO ENTRE POTENCIAL POLUIDOR E PORTE DO EMPREENDIMENTO</w:t>
      </w:r>
      <w:r w:rsidR="00CA4A1D" w:rsidRPr="00CA4A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41FA">
        <w:rPr>
          <w:rFonts w:ascii="Times New Roman" w:hAnsi="Times New Roman" w:cs="Times New Roman"/>
          <w:b/>
          <w:sz w:val="24"/>
          <w:szCs w:val="24"/>
        </w:rPr>
        <w:t xml:space="preserve">ESTUDOS AMBIENTAIS. </w:t>
      </w:r>
      <w:r w:rsidRPr="00CA4A1D">
        <w:rPr>
          <w:rFonts w:ascii="Times New Roman" w:hAnsi="Times New Roman" w:cs="Times New Roman"/>
          <w:b/>
          <w:sz w:val="24"/>
          <w:szCs w:val="24"/>
        </w:rPr>
        <w:t xml:space="preserve">LEGISLAÇÃO MODERNA E DETALHADA. </w:t>
      </w:r>
    </w:p>
    <w:p w:rsidR="004C0354" w:rsidRPr="00CA4A1D" w:rsidRDefault="00646D81" w:rsidP="00CA4A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4A1D">
        <w:rPr>
          <w:rFonts w:ascii="Times New Roman" w:hAnsi="Times New Roman" w:cs="Times New Roman"/>
          <w:sz w:val="24"/>
          <w:szCs w:val="24"/>
        </w:rPr>
        <w:t>Como já mencionado,</w:t>
      </w:r>
      <w:r w:rsidR="004C0354" w:rsidRPr="00CA4A1D">
        <w:rPr>
          <w:rFonts w:ascii="Times New Roman" w:hAnsi="Times New Roman" w:cs="Times New Roman"/>
          <w:sz w:val="24"/>
          <w:szCs w:val="24"/>
        </w:rPr>
        <w:t xml:space="preserve"> fora constatada uma deficiência normativa na Resolução CEPRAM nº 30/2015, emergindo a necessidade de se elaborar uma legislação moderna e det</w:t>
      </w:r>
      <w:r w:rsidR="00EE0497">
        <w:rPr>
          <w:rFonts w:ascii="Times New Roman" w:hAnsi="Times New Roman" w:cs="Times New Roman"/>
          <w:sz w:val="24"/>
          <w:szCs w:val="24"/>
        </w:rPr>
        <w:t>alhada, cujo objetivo precípuo e</w:t>
      </w:r>
      <w:r w:rsidR="004C0354" w:rsidRPr="00CA4A1D">
        <w:rPr>
          <w:rFonts w:ascii="Times New Roman" w:hAnsi="Times New Roman" w:cs="Times New Roman"/>
          <w:sz w:val="24"/>
          <w:szCs w:val="24"/>
        </w:rPr>
        <w:t xml:space="preserve"> conferir segurança jurídica aos processos de licenciamento ambiental. Para exemplificar o afirmado, colaciona-se abaixo o ANEXO I completo da Resolução CEPRAM nº 30/2015, o qual descreve todas as atividades licenciáveis pelo município de Marechal Deodoro, vislumbrando-se, notoriamente, a falta de detalhes relativos não só à classificação dos portes dos empreendimentos, </w:t>
      </w:r>
      <w:r w:rsidR="006B41FA">
        <w:rPr>
          <w:rFonts w:ascii="Times New Roman" w:hAnsi="Times New Roman" w:cs="Times New Roman"/>
          <w:sz w:val="24"/>
          <w:szCs w:val="24"/>
        </w:rPr>
        <w:t>como</w:t>
      </w:r>
      <w:r w:rsidR="004C0354" w:rsidRPr="00CA4A1D">
        <w:rPr>
          <w:rFonts w:ascii="Times New Roman" w:hAnsi="Times New Roman" w:cs="Times New Roman"/>
          <w:sz w:val="24"/>
          <w:szCs w:val="24"/>
        </w:rPr>
        <w:t xml:space="preserve"> também </w:t>
      </w:r>
      <w:r w:rsidR="006B41FA">
        <w:rPr>
          <w:rFonts w:ascii="Times New Roman" w:hAnsi="Times New Roman" w:cs="Times New Roman"/>
          <w:sz w:val="24"/>
          <w:szCs w:val="24"/>
        </w:rPr>
        <w:t xml:space="preserve">quanto </w:t>
      </w:r>
      <w:r w:rsidR="004C0354" w:rsidRPr="00CA4A1D">
        <w:rPr>
          <w:rFonts w:ascii="Times New Roman" w:hAnsi="Times New Roman" w:cs="Times New Roman"/>
          <w:sz w:val="24"/>
          <w:szCs w:val="24"/>
        </w:rPr>
        <w:t xml:space="preserve">aos estudos que devem ser apresentados pelo empreendedor. </w:t>
      </w:r>
    </w:p>
    <w:p w:rsidR="004C0354" w:rsidRPr="00CA4A1D" w:rsidRDefault="004C0354" w:rsidP="00CA4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A1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AA72933" wp14:editId="39E46B4F">
            <wp:extent cx="3642360" cy="51441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408" cy="514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354" w:rsidRDefault="00CA4A1D" w:rsidP="00CA4A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4A1D">
        <w:rPr>
          <w:rFonts w:ascii="Times New Roman" w:hAnsi="Times New Roman" w:cs="Times New Roman"/>
          <w:sz w:val="24"/>
          <w:szCs w:val="24"/>
        </w:rPr>
        <w:lastRenderedPageBreak/>
        <w:t xml:space="preserve">Desta forma, a minuta proposta da nova Resolução </w:t>
      </w:r>
      <w:proofErr w:type="gramStart"/>
      <w:r w:rsidRPr="00CA4A1D">
        <w:rPr>
          <w:rFonts w:ascii="Times New Roman" w:hAnsi="Times New Roman" w:cs="Times New Roman"/>
          <w:sz w:val="24"/>
          <w:szCs w:val="24"/>
        </w:rPr>
        <w:t>estabelece,</w:t>
      </w:r>
      <w:proofErr w:type="gramEnd"/>
      <w:r w:rsidRPr="00CA4A1D">
        <w:rPr>
          <w:rFonts w:ascii="Times New Roman" w:hAnsi="Times New Roman" w:cs="Times New Roman"/>
          <w:sz w:val="24"/>
          <w:szCs w:val="24"/>
        </w:rPr>
        <w:t xml:space="preserve"> de plano, critérios de análise complementares do Potencial Poluidor Degradador e do Porte do Empreendimento, o qual poderá ser P (pequeno), M (médio) ou G (grande), definindo-se de forma racional os estudos ambientais minimamente exigidos para o licenciamento da respectiva tipologia. Veja-se o exemplo abaixo:</w:t>
      </w:r>
    </w:p>
    <w:p w:rsidR="007801B7" w:rsidRDefault="007801B7" w:rsidP="007801B7">
      <w:pPr>
        <w:pStyle w:val="Corpodetexto"/>
        <w:spacing w:before="9"/>
        <w:rPr>
          <w:sz w:val="2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1" locked="0" layoutInCell="1" allowOverlap="1" wp14:anchorId="55ED4E8C" wp14:editId="0BEB4022">
            <wp:simplePos x="0" y="0"/>
            <wp:positionH relativeFrom="page">
              <wp:posOffset>3703320</wp:posOffset>
            </wp:positionH>
            <wp:positionV relativeFrom="page">
              <wp:posOffset>2049780</wp:posOffset>
            </wp:positionV>
            <wp:extent cx="449088" cy="563880"/>
            <wp:effectExtent l="0" t="0" r="8255" b="762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758" cy="57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01B7" w:rsidRDefault="007801B7" w:rsidP="007801B7">
      <w:pPr>
        <w:spacing w:line="222" w:lineRule="exact"/>
        <w:ind w:left="827" w:right="833"/>
        <w:jc w:val="center"/>
        <w:rPr>
          <w:rFonts w:ascii="Calibri"/>
          <w:b/>
          <w:sz w:val="20"/>
        </w:rPr>
      </w:pPr>
    </w:p>
    <w:p w:rsidR="007801B7" w:rsidRDefault="007801B7" w:rsidP="007801B7">
      <w:pPr>
        <w:spacing w:line="222" w:lineRule="exact"/>
        <w:ind w:right="1133"/>
        <w:rPr>
          <w:rFonts w:ascii="Calibri"/>
          <w:b/>
          <w:sz w:val="20"/>
        </w:rPr>
      </w:pPr>
    </w:p>
    <w:p w:rsidR="007801B7" w:rsidRDefault="007801B7" w:rsidP="007801B7">
      <w:pPr>
        <w:spacing w:line="222" w:lineRule="exact"/>
        <w:ind w:left="1701" w:right="1134"/>
        <w:contextualSpacing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ESTADO DE ALAGOAS</w:t>
      </w:r>
    </w:p>
    <w:p w:rsidR="007801B7" w:rsidRDefault="007801B7" w:rsidP="007801B7">
      <w:pPr>
        <w:ind w:left="1701" w:right="1134"/>
        <w:contextualSpacing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SECRETARIA DO MEIO AMBIENTE E DOS RECURSOS HÍDRICOS CONSELHO ESTADUAL DE PROTEÇÃO AMBIENTAL</w:t>
      </w:r>
    </w:p>
    <w:p w:rsidR="007801B7" w:rsidRDefault="007801B7" w:rsidP="007801B7">
      <w:pPr>
        <w:ind w:left="1701" w:right="1134"/>
        <w:contextualSpacing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Av. Gen. Luiz de França Albuquerque, s/n – </w:t>
      </w:r>
      <w:proofErr w:type="spellStart"/>
      <w:r>
        <w:rPr>
          <w:rFonts w:ascii="Calibri" w:hAnsi="Calibri"/>
          <w:sz w:val="18"/>
        </w:rPr>
        <w:t>Jacarecica</w:t>
      </w:r>
      <w:proofErr w:type="spellEnd"/>
      <w:r>
        <w:rPr>
          <w:rFonts w:ascii="Calibri" w:hAnsi="Calibri"/>
          <w:sz w:val="18"/>
        </w:rPr>
        <w:t xml:space="preserve"> - Maceió - AL - CEP 57.038-640 Fone: (82) 3315-3906 E-mail</w:t>
      </w:r>
      <w:hyperlink r:id="rId10">
        <w:r>
          <w:rPr>
            <w:rFonts w:ascii="Calibri" w:hAnsi="Calibri"/>
            <w:sz w:val="18"/>
          </w:rPr>
          <w:t>: cepram.al@gmail.com</w:t>
        </w:r>
      </w:hyperlink>
    </w:p>
    <w:p w:rsidR="007801B7" w:rsidRPr="007801B7" w:rsidRDefault="007801B7" w:rsidP="00CA4A1D">
      <w:pPr>
        <w:ind w:firstLine="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01B7" w:rsidRPr="007801B7" w:rsidRDefault="007801B7" w:rsidP="00CA4A1D">
      <w:pPr>
        <w:ind w:firstLine="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01B7">
        <w:rPr>
          <w:rFonts w:ascii="Times New Roman" w:hAnsi="Times New Roman" w:cs="Times New Roman"/>
          <w:b/>
          <w:color w:val="FF0000"/>
          <w:sz w:val="24"/>
          <w:szCs w:val="24"/>
        </w:rPr>
        <w:t>ERMI, FORMATAR ISSO AQUI.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693"/>
        <w:gridCol w:w="1135"/>
        <w:gridCol w:w="991"/>
        <w:gridCol w:w="851"/>
        <w:gridCol w:w="849"/>
        <w:gridCol w:w="708"/>
        <w:gridCol w:w="710"/>
        <w:gridCol w:w="849"/>
        <w:gridCol w:w="1133"/>
      </w:tblGrid>
      <w:tr w:rsidR="007801B7" w:rsidTr="007169CD">
        <w:trPr>
          <w:trHeight w:val="314"/>
        </w:trPr>
        <w:tc>
          <w:tcPr>
            <w:tcW w:w="994" w:type="dxa"/>
            <w:vMerge w:val="restart"/>
            <w:shd w:val="clear" w:color="auto" w:fill="C5D9F0"/>
          </w:tcPr>
          <w:p w:rsidR="007801B7" w:rsidRDefault="007801B7" w:rsidP="007169C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7801B7" w:rsidRDefault="007801B7" w:rsidP="007169CD">
            <w:pPr>
              <w:pStyle w:val="TableParagraph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2693" w:type="dxa"/>
            <w:vMerge w:val="restart"/>
            <w:shd w:val="clear" w:color="auto" w:fill="C5D9F0"/>
          </w:tcPr>
          <w:p w:rsidR="007801B7" w:rsidRDefault="007801B7" w:rsidP="007169C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7801B7" w:rsidRDefault="007801B7" w:rsidP="007169CD">
            <w:pPr>
              <w:pStyle w:val="TableParagraph"/>
              <w:ind w:left="866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135" w:type="dxa"/>
            <w:vMerge w:val="restart"/>
            <w:shd w:val="clear" w:color="auto" w:fill="C5D9F0"/>
          </w:tcPr>
          <w:p w:rsidR="007801B7" w:rsidRDefault="007801B7" w:rsidP="007169CD">
            <w:pPr>
              <w:pStyle w:val="TableParagraph"/>
              <w:spacing w:before="1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POTENCIAL</w:t>
            </w:r>
          </w:p>
          <w:p w:rsidR="007801B7" w:rsidRDefault="007801B7" w:rsidP="007169CD">
            <w:pPr>
              <w:pStyle w:val="TableParagraph"/>
              <w:spacing w:before="5" w:line="182" w:lineRule="exact"/>
              <w:ind w:left="153" w:right="142" w:hanging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Poluidor</w:t>
            </w:r>
            <w:proofErr w:type="spellEnd"/>
            <w:r>
              <w:rPr>
                <w:b/>
                <w:sz w:val="16"/>
              </w:rPr>
              <w:t xml:space="preserve">/ </w:t>
            </w:r>
            <w:proofErr w:type="spellStart"/>
            <w:r>
              <w:rPr>
                <w:b/>
                <w:sz w:val="16"/>
              </w:rPr>
              <w:t>Degradador</w:t>
            </w:r>
            <w:proofErr w:type="spellEnd"/>
          </w:p>
        </w:tc>
        <w:tc>
          <w:tcPr>
            <w:tcW w:w="991" w:type="dxa"/>
            <w:vMerge w:val="restart"/>
            <w:shd w:val="clear" w:color="auto" w:fill="C5D9F0"/>
          </w:tcPr>
          <w:p w:rsidR="007801B7" w:rsidRDefault="007801B7" w:rsidP="007169CD">
            <w:pPr>
              <w:pStyle w:val="TableParagraph"/>
              <w:spacing w:before="93"/>
              <w:ind w:left="374" w:right="62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PARÂMET RO</w:t>
            </w:r>
          </w:p>
        </w:tc>
        <w:tc>
          <w:tcPr>
            <w:tcW w:w="2408" w:type="dxa"/>
            <w:gridSpan w:val="3"/>
            <w:shd w:val="clear" w:color="auto" w:fill="C5D9F0"/>
          </w:tcPr>
          <w:p w:rsidR="007801B7" w:rsidRDefault="007801B7" w:rsidP="007169CD">
            <w:pPr>
              <w:pStyle w:val="TableParagraph"/>
              <w:spacing w:before="66"/>
              <w:ind w:left="910" w:right="8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PORTE</w:t>
            </w:r>
          </w:p>
        </w:tc>
        <w:tc>
          <w:tcPr>
            <w:tcW w:w="2692" w:type="dxa"/>
            <w:gridSpan w:val="3"/>
            <w:shd w:val="clear" w:color="auto" w:fill="C5D9F0"/>
          </w:tcPr>
          <w:p w:rsidR="007801B7" w:rsidRDefault="007801B7" w:rsidP="007169CD">
            <w:pPr>
              <w:pStyle w:val="TableParagraph"/>
              <w:spacing w:before="66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ESTUDO AMBIENTAL EXIGIDO</w:t>
            </w:r>
          </w:p>
        </w:tc>
      </w:tr>
      <w:tr w:rsidR="007801B7" w:rsidTr="007169CD">
        <w:trPr>
          <w:trHeight w:val="227"/>
        </w:trPr>
        <w:tc>
          <w:tcPr>
            <w:tcW w:w="994" w:type="dxa"/>
            <w:vMerge/>
            <w:tcBorders>
              <w:top w:val="nil"/>
            </w:tcBorders>
            <w:shd w:val="clear" w:color="auto" w:fill="C5D9F0"/>
          </w:tcPr>
          <w:p w:rsidR="007801B7" w:rsidRDefault="007801B7" w:rsidP="007169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C5D9F0"/>
          </w:tcPr>
          <w:p w:rsidR="007801B7" w:rsidRDefault="007801B7" w:rsidP="007169C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C5D9F0"/>
          </w:tcPr>
          <w:p w:rsidR="007801B7" w:rsidRDefault="007801B7" w:rsidP="007169C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5D9F0"/>
          </w:tcPr>
          <w:p w:rsidR="007801B7" w:rsidRDefault="007801B7" w:rsidP="007169C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C5D9F0"/>
          </w:tcPr>
          <w:p w:rsidR="007801B7" w:rsidRDefault="007801B7" w:rsidP="007169CD">
            <w:pPr>
              <w:pStyle w:val="TableParagraph"/>
              <w:spacing w:before="23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849" w:type="dxa"/>
            <w:shd w:val="clear" w:color="auto" w:fill="C5D9F0"/>
          </w:tcPr>
          <w:p w:rsidR="007801B7" w:rsidRDefault="007801B7" w:rsidP="007169CD">
            <w:pPr>
              <w:pStyle w:val="TableParagraph"/>
              <w:spacing w:before="23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708" w:type="dxa"/>
            <w:shd w:val="clear" w:color="auto" w:fill="C5D9F0"/>
          </w:tcPr>
          <w:p w:rsidR="007801B7" w:rsidRDefault="007801B7" w:rsidP="007169CD">
            <w:pPr>
              <w:pStyle w:val="TableParagraph"/>
              <w:spacing w:before="2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710" w:type="dxa"/>
            <w:shd w:val="clear" w:color="auto" w:fill="C5D9F0"/>
          </w:tcPr>
          <w:p w:rsidR="007801B7" w:rsidRDefault="007801B7" w:rsidP="007169CD">
            <w:pPr>
              <w:pStyle w:val="TableParagraph"/>
              <w:spacing w:before="23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849" w:type="dxa"/>
            <w:shd w:val="clear" w:color="auto" w:fill="C5D9F0"/>
          </w:tcPr>
          <w:p w:rsidR="007801B7" w:rsidRDefault="007801B7" w:rsidP="007169CD">
            <w:pPr>
              <w:pStyle w:val="TableParagraph"/>
              <w:spacing w:before="23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133" w:type="dxa"/>
            <w:shd w:val="clear" w:color="auto" w:fill="C5D9F0"/>
          </w:tcPr>
          <w:p w:rsidR="007801B7" w:rsidRDefault="007801B7" w:rsidP="007169CD">
            <w:pPr>
              <w:pStyle w:val="TableParagraph"/>
              <w:spacing w:before="23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</w:tr>
      <w:tr w:rsidR="007801B7" w:rsidTr="007169CD">
        <w:trPr>
          <w:trHeight w:val="540"/>
        </w:trPr>
        <w:tc>
          <w:tcPr>
            <w:tcW w:w="994" w:type="dxa"/>
            <w:shd w:val="clear" w:color="auto" w:fill="7E7E7E"/>
          </w:tcPr>
          <w:p w:rsidR="007801B7" w:rsidRDefault="007801B7" w:rsidP="007169CD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01.00.00</w:t>
            </w:r>
          </w:p>
        </w:tc>
        <w:tc>
          <w:tcPr>
            <w:tcW w:w="2693" w:type="dxa"/>
            <w:shd w:val="clear" w:color="auto" w:fill="7E7E7E"/>
          </w:tcPr>
          <w:p w:rsidR="007801B7" w:rsidRDefault="007801B7" w:rsidP="007169CD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INDUSTRIAIS</w:t>
            </w:r>
          </w:p>
        </w:tc>
        <w:tc>
          <w:tcPr>
            <w:tcW w:w="1135" w:type="dxa"/>
            <w:shd w:val="clear" w:color="auto" w:fill="7E7E7E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shd w:val="clear" w:color="auto" w:fill="7E7E7E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7E7E7E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7E7E7E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7E7E7E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7E7E7E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7E7E7E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7E7E7E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</w:tr>
      <w:tr w:rsidR="007801B7" w:rsidTr="007169CD">
        <w:trPr>
          <w:trHeight w:val="539"/>
        </w:trPr>
        <w:tc>
          <w:tcPr>
            <w:tcW w:w="994" w:type="dxa"/>
            <w:shd w:val="clear" w:color="auto" w:fill="D7D7D7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01.01.00</w:t>
            </w:r>
          </w:p>
        </w:tc>
        <w:tc>
          <w:tcPr>
            <w:tcW w:w="2693" w:type="dxa"/>
            <w:shd w:val="clear" w:color="auto" w:fill="D7D7D7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INDÚSTRIAS DIVERSAS</w:t>
            </w:r>
          </w:p>
        </w:tc>
        <w:tc>
          <w:tcPr>
            <w:tcW w:w="1135" w:type="dxa"/>
            <w:shd w:val="clear" w:color="auto" w:fill="D7D7D7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shd w:val="clear" w:color="auto" w:fill="D7D7D7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D7D7D7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7D7D7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D7D7D7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D7D7D7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7D7D7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D7D7D7"/>
          </w:tcPr>
          <w:p w:rsidR="007801B7" w:rsidRDefault="007801B7" w:rsidP="007169CD">
            <w:pPr>
              <w:pStyle w:val="TableParagraph"/>
              <w:rPr>
                <w:sz w:val="16"/>
              </w:rPr>
            </w:pPr>
          </w:p>
        </w:tc>
      </w:tr>
      <w:tr w:rsidR="007801B7" w:rsidTr="007169CD">
        <w:trPr>
          <w:trHeight w:val="540"/>
        </w:trPr>
        <w:tc>
          <w:tcPr>
            <w:tcW w:w="994" w:type="dxa"/>
          </w:tcPr>
          <w:p w:rsidR="007801B7" w:rsidRDefault="007801B7" w:rsidP="007169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01.01.01</w:t>
            </w:r>
          </w:p>
        </w:tc>
        <w:tc>
          <w:tcPr>
            <w:tcW w:w="2693" w:type="dxa"/>
          </w:tcPr>
          <w:p w:rsidR="007801B7" w:rsidRDefault="007801B7" w:rsidP="007169CD">
            <w:pPr>
              <w:pStyle w:val="TableParagraph"/>
              <w:spacing w:before="86"/>
              <w:ind w:left="69" w:right="234"/>
              <w:rPr>
                <w:sz w:val="16"/>
              </w:rPr>
            </w:pPr>
            <w:proofErr w:type="spellStart"/>
            <w:r>
              <w:rPr>
                <w:sz w:val="16"/>
              </w:rPr>
              <w:t>Usinas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produção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concreto</w:t>
            </w:r>
            <w:proofErr w:type="spellEnd"/>
            <w:r>
              <w:rPr>
                <w:sz w:val="16"/>
              </w:rPr>
              <w:t xml:space="preserve"> e/</w:t>
            </w:r>
            <w:proofErr w:type="spellStart"/>
            <w:r>
              <w:rPr>
                <w:sz w:val="16"/>
              </w:rPr>
              <w:t>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argamassa</w:t>
            </w:r>
            <w:proofErr w:type="spellEnd"/>
          </w:p>
        </w:tc>
        <w:tc>
          <w:tcPr>
            <w:tcW w:w="1135" w:type="dxa"/>
          </w:tcPr>
          <w:p w:rsidR="007801B7" w:rsidRDefault="007801B7" w:rsidP="007169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70" w:right="166"/>
              <w:jc w:val="center"/>
              <w:rPr>
                <w:sz w:val="16"/>
              </w:rPr>
            </w:pPr>
            <w:r>
              <w:rPr>
                <w:sz w:val="16"/>
              </w:rPr>
              <w:t>MÉDIO</w:t>
            </w:r>
          </w:p>
        </w:tc>
        <w:tc>
          <w:tcPr>
            <w:tcW w:w="991" w:type="dxa"/>
          </w:tcPr>
          <w:p w:rsidR="007801B7" w:rsidRDefault="007801B7" w:rsidP="007169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AU</w:t>
            </w:r>
          </w:p>
        </w:tc>
        <w:tc>
          <w:tcPr>
            <w:tcW w:w="851" w:type="dxa"/>
          </w:tcPr>
          <w:p w:rsidR="007801B7" w:rsidRDefault="007801B7" w:rsidP="007169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75" w:right="67"/>
              <w:jc w:val="center"/>
              <w:rPr>
                <w:sz w:val="16"/>
              </w:rPr>
            </w:pPr>
            <w:r>
              <w:rPr>
                <w:sz w:val="16"/>
              </w:rPr>
              <w:t>&lt;=0,2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DEMAIS</w:t>
            </w:r>
          </w:p>
        </w:tc>
        <w:tc>
          <w:tcPr>
            <w:tcW w:w="708" w:type="dxa"/>
          </w:tcPr>
          <w:p w:rsidR="007801B7" w:rsidRDefault="007801B7" w:rsidP="007169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6" w:right="50"/>
              <w:jc w:val="center"/>
              <w:rPr>
                <w:sz w:val="16"/>
              </w:rPr>
            </w:pPr>
            <w:r>
              <w:rPr>
                <w:sz w:val="16"/>
              </w:rPr>
              <w:t>&gt;=1</w:t>
            </w:r>
          </w:p>
        </w:tc>
        <w:tc>
          <w:tcPr>
            <w:tcW w:w="1559" w:type="dxa"/>
            <w:gridSpan w:val="2"/>
          </w:tcPr>
          <w:p w:rsidR="007801B7" w:rsidRDefault="007801B7" w:rsidP="007169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88" w:right="578"/>
              <w:jc w:val="center"/>
              <w:rPr>
                <w:sz w:val="16"/>
              </w:rPr>
            </w:pPr>
            <w:r>
              <w:rPr>
                <w:sz w:val="16"/>
              </w:rPr>
              <w:t>EAS</w:t>
            </w:r>
          </w:p>
        </w:tc>
        <w:tc>
          <w:tcPr>
            <w:tcW w:w="1133" w:type="dxa"/>
          </w:tcPr>
          <w:p w:rsidR="007801B7" w:rsidRDefault="007801B7" w:rsidP="007169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380" w:right="364"/>
              <w:jc w:val="center"/>
              <w:rPr>
                <w:sz w:val="16"/>
              </w:rPr>
            </w:pPr>
            <w:r>
              <w:rPr>
                <w:sz w:val="16"/>
              </w:rPr>
              <w:t>RAA</w:t>
            </w:r>
          </w:p>
        </w:tc>
      </w:tr>
      <w:tr w:rsidR="007801B7" w:rsidTr="007169CD">
        <w:trPr>
          <w:trHeight w:val="539"/>
        </w:trPr>
        <w:tc>
          <w:tcPr>
            <w:tcW w:w="994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01.01.02</w:t>
            </w:r>
          </w:p>
        </w:tc>
        <w:tc>
          <w:tcPr>
            <w:tcW w:w="2693" w:type="dxa"/>
          </w:tcPr>
          <w:p w:rsidR="007801B7" w:rsidRDefault="007801B7" w:rsidP="007169CD">
            <w:pPr>
              <w:pStyle w:val="TableParagraph"/>
              <w:spacing w:before="88"/>
              <w:ind w:left="69" w:right="550"/>
              <w:rPr>
                <w:sz w:val="16"/>
              </w:rPr>
            </w:pPr>
            <w:proofErr w:type="spellStart"/>
            <w:r>
              <w:rPr>
                <w:sz w:val="16"/>
              </w:rPr>
              <w:t>Usinas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produção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concreto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asfáltico</w:t>
            </w:r>
            <w:proofErr w:type="spellEnd"/>
          </w:p>
        </w:tc>
        <w:tc>
          <w:tcPr>
            <w:tcW w:w="1135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71" w:right="166"/>
              <w:jc w:val="center"/>
              <w:rPr>
                <w:sz w:val="16"/>
              </w:rPr>
            </w:pPr>
            <w:r>
              <w:rPr>
                <w:sz w:val="16"/>
              </w:rPr>
              <w:t>GRANDE</w:t>
            </w:r>
          </w:p>
        </w:tc>
        <w:tc>
          <w:tcPr>
            <w:tcW w:w="99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AU</w:t>
            </w:r>
          </w:p>
        </w:tc>
        <w:tc>
          <w:tcPr>
            <w:tcW w:w="85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75" w:right="67"/>
              <w:jc w:val="center"/>
              <w:rPr>
                <w:sz w:val="16"/>
              </w:rPr>
            </w:pPr>
            <w:r>
              <w:rPr>
                <w:sz w:val="16"/>
              </w:rPr>
              <w:t>&lt;=0,2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DEMAIS</w:t>
            </w:r>
          </w:p>
        </w:tc>
        <w:tc>
          <w:tcPr>
            <w:tcW w:w="708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6" w:right="50"/>
              <w:jc w:val="center"/>
              <w:rPr>
                <w:sz w:val="16"/>
              </w:rPr>
            </w:pPr>
            <w:r>
              <w:rPr>
                <w:sz w:val="16"/>
              </w:rPr>
              <w:t>&gt;=1</w:t>
            </w:r>
          </w:p>
        </w:tc>
        <w:tc>
          <w:tcPr>
            <w:tcW w:w="1559" w:type="dxa"/>
            <w:gridSpan w:val="2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88" w:right="578"/>
              <w:jc w:val="center"/>
              <w:rPr>
                <w:sz w:val="16"/>
              </w:rPr>
            </w:pPr>
            <w:r>
              <w:rPr>
                <w:sz w:val="16"/>
              </w:rPr>
              <w:t>EAS</w:t>
            </w:r>
          </w:p>
        </w:tc>
        <w:tc>
          <w:tcPr>
            <w:tcW w:w="1133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380" w:right="364"/>
              <w:jc w:val="center"/>
              <w:rPr>
                <w:sz w:val="16"/>
              </w:rPr>
            </w:pPr>
            <w:r>
              <w:rPr>
                <w:sz w:val="16"/>
              </w:rPr>
              <w:t>RAA</w:t>
            </w:r>
          </w:p>
        </w:tc>
      </w:tr>
      <w:tr w:rsidR="007801B7" w:rsidTr="007169CD">
        <w:trPr>
          <w:trHeight w:val="539"/>
        </w:trPr>
        <w:tc>
          <w:tcPr>
            <w:tcW w:w="994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01.01.03</w:t>
            </w:r>
          </w:p>
        </w:tc>
        <w:tc>
          <w:tcPr>
            <w:tcW w:w="2693" w:type="dxa"/>
          </w:tcPr>
          <w:p w:rsidR="007801B7" w:rsidRDefault="007801B7" w:rsidP="007169CD">
            <w:pPr>
              <w:pStyle w:val="TableParagraph"/>
              <w:spacing w:before="88"/>
              <w:ind w:left="69" w:right="114"/>
              <w:rPr>
                <w:sz w:val="16"/>
              </w:rPr>
            </w:pPr>
            <w:proofErr w:type="spellStart"/>
            <w:r>
              <w:rPr>
                <w:sz w:val="16"/>
              </w:rPr>
              <w:t>Fabricação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biocombustíveis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exceto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álcool</w:t>
            </w:r>
            <w:proofErr w:type="spellEnd"/>
          </w:p>
        </w:tc>
        <w:tc>
          <w:tcPr>
            <w:tcW w:w="1135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71" w:right="166"/>
              <w:jc w:val="center"/>
              <w:rPr>
                <w:sz w:val="16"/>
              </w:rPr>
            </w:pPr>
            <w:r>
              <w:rPr>
                <w:sz w:val="16"/>
              </w:rPr>
              <w:t>GRANDE</w:t>
            </w:r>
          </w:p>
        </w:tc>
        <w:tc>
          <w:tcPr>
            <w:tcW w:w="99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AU</w:t>
            </w:r>
          </w:p>
        </w:tc>
        <w:tc>
          <w:tcPr>
            <w:tcW w:w="85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75" w:right="67"/>
              <w:jc w:val="center"/>
              <w:rPr>
                <w:sz w:val="16"/>
              </w:rPr>
            </w:pPr>
            <w:r>
              <w:rPr>
                <w:sz w:val="16"/>
              </w:rPr>
              <w:t>&lt;=0,5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DEMAIS</w:t>
            </w:r>
          </w:p>
        </w:tc>
        <w:tc>
          <w:tcPr>
            <w:tcW w:w="708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6" w:right="50"/>
              <w:jc w:val="center"/>
              <w:rPr>
                <w:sz w:val="16"/>
              </w:rPr>
            </w:pPr>
            <w:r>
              <w:rPr>
                <w:sz w:val="16"/>
              </w:rPr>
              <w:t>&gt;=1</w:t>
            </w:r>
          </w:p>
        </w:tc>
        <w:tc>
          <w:tcPr>
            <w:tcW w:w="1559" w:type="dxa"/>
            <w:gridSpan w:val="2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88" w:right="578"/>
              <w:jc w:val="center"/>
              <w:rPr>
                <w:sz w:val="16"/>
              </w:rPr>
            </w:pPr>
            <w:r>
              <w:rPr>
                <w:sz w:val="16"/>
              </w:rPr>
              <w:t>EAS</w:t>
            </w:r>
          </w:p>
        </w:tc>
        <w:tc>
          <w:tcPr>
            <w:tcW w:w="1133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380" w:right="364"/>
              <w:jc w:val="center"/>
              <w:rPr>
                <w:sz w:val="16"/>
              </w:rPr>
            </w:pPr>
            <w:r>
              <w:rPr>
                <w:sz w:val="16"/>
              </w:rPr>
              <w:t>RAA</w:t>
            </w:r>
          </w:p>
        </w:tc>
      </w:tr>
      <w:tr w:rsidR="007801B7" w:rsidTr="007169CD">
        <w:trPr>
          <w:trHeight w:val="539"/>
        </w:trPr>
        <w:tc>
          <w:tcPr>
            <w:tcW w:w="994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01.01.04</w:t>
            </w:r>
          </w:p>
        </w:tc>
        <w:tc>
          <w:tcPr>
            <w:tcW w:w="2693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Fabricação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abrasivos</w:t>
            </w:r>
            <w:proofErr w:type="spellEnd"/>
          </w:p>
        </w:tc>
        <w:tc>
          <w:tcPr>
            <w:tcW w:w="1135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72" w:right="166"/>
              <w:jc w:val="center"/>
              <w:rPr>
                <w:sz w:val="16"/>
              </w:rPr>
            </w:pPr>
            <w:r>
              <w:rPr>
                <w:sz w:val="16"/>
              </w:rPr>
              <w:t>PEQUENO</w:t>
            </w:r>
          </w:p>
        </w:tc>
        <w:tc>
          <w:tcPr>
            <w:tcW w:w="99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AU</w:t>
            </w:r>
          </w:p>
        </w:tc>
        <w:tc>
          <w:tcPr>
            <w:tcW w:w="85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75" w:right="67"/>
              <w:jc w:val="center"/>
              <w:rPr>
                <w:sz w:val="16"/>
              </w:rPr>
            </w:pPr>
            <w:r>
              <w:rPr>
                <w:sz w:val="16"/>
              </w:rPr>
              <w:t>&lt;=0,5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DEMAIS</w:t>
            </w:r>
          </w:p>
        </w:tc>
        <w:tc>
          <w:tcPr>
            <w:tcW w:w="708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6" w:right="50"/>
              <w:jc w:val="center"/>
              <w:rPr>
                <w:sz w:val="16"/>
              </w:rPr>
            </w:pPr>
            <w:r>
              <w:rPr>
                <w:sz w:val="16"/>
              </w:rPr>
              <w:t>&gt;=5</w:t>
            </w:r>
          </w:p>
        </w:tc>
        <w:tc>
          <w:tcPr>
            <w:tcW w:w="710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4" w:right="5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EAS</w:t>
            </w:r>
          </w:p>
        </w:tc>
        <w:tc>
          <w:tcPr>
            <w:tcW w:w="1133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380" w:right="364"/>
              <w:jc w:val="center"/>
              <w:rPr>
                <w:sz w:val="16"/>
              </w:rPr>
            </w:pPr>
            <w:r>
              <w:rPr>
                <w:sz w:val="16"/>
              </w:rPr>
              <w:t>RAA</w:t>
            </w:r>
          </w:p>
        </w:tc>
      </w:tr>
      <w:tr w:rsidR="007801B7" w:rsidTr="007169CD">
        <w:trPr>
          <w:trHeight w:val="541"/>
        </w:trPr>
        <w:tc>
          <w:tcPr>
            <w:tcW w:w="994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01.01.05</w:t>
            </w:r>
          </w:p>
        </w:tc>
        <w:tc>
          <w:tcPr>
            <w:tcW w:w="2693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Fabricação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carvão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ativado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cardiff</w:t>
            </w:r>
            <w:proofErr w:type="spellEnd"/>
          </w:p>
        </w:tc>
        <w:tc>
          <w:tcPr>
            <w:tcW w:w="1135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71" w:right="166"/>
              <w:jc w:val="center"/>
              <w:rPr>
                <w:sz w:val="16"/>
              </w:rPr>
            </w:pPr>
            <w:r>
              <w:rPr>
                <w:sz w:val="16"/>
              </w:rPr>
              <w:t>GRANDE</w:t>
            </w:r>
          </w:p>
        </w:tc>
        <w:tc>
          <w:tcPr>
            <w:tcW w:w="99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AU</w:t>
            </w:r>
          </w:p>
        </w:tc>
        <w:tc>
          <w:tcPr>
            <w:tcW w:w="85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&lt;=0,2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DEMAIS</w:t>
            </w:r>
          </w:p>
        </w:tc>
        <w:tc>
          <w:tcPr>
            <w:tcW w:w="708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6" w:right="50"/>
              <w:jc w:val="center"/>
              <w:rPr>
                <w:sz w:val="16"/>
              </w:rPr>
            </w:pPr>
            <w:r>
              <w:rPr>
                <w:sz w:val="16"/>
              </w:rPr>
              <w:t>&gt;=1</w:t>
            </w:r>
          </w:p>
        </w:tc>
        <w:tc>
          <w:tcPr>
            <w:tcW w:w="1559" w:type="dxa"/>
            <w:gridSpan w:val="2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88" w:right="578"/>
              <w:jc w:val="center"/>
              <w:rPr>
                <w:sz w:val="16"/>
              </w:rPr>
            </w:pPr>
            <w:r>
              <w:rPr>
                <w:sz w:val="16"/>
              </w:rPr>
              <w:t>EAS</w:t>
            </w:r>
          </w:p>
        </w:tc>
        <w:tc>
          <w:tcPr>
            <w:tcW w:w="1133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380" w:right="364"/>
              <w:jc w:val="center"/>
              <w:rPr>
                <w:sz w:val="16"/>
              </w:rPr>
            </w:pPr>
            <w:r>
              <w:rPr>
                <w:sz w:val="16"/>
              </w:rPr>
              <w:t>RAA</w:t>
            </w:r>
          </w:p>
        </w:tc>
      </w:tr>
      <w:tr w:rsidR="007801B7" w:rsidTr="007169CD">
        <w:trPr>
          <w:trHeight w:val="539"/>
        </w:trPr>
        <w:tc>
          <w:tcPr>
            <w:tcW w:w="994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01.01.06</w:t>
            </w:r>
          </w:p>
        </w:tc>
        <w:tc>
          <w:tcPr>
            <w:tcW w:w="2693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Fabricação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carvão</w:t>
            </w:r>
            <w:proofErr w:type="spellEnd"/>
            <w:r>
              <w:rPr>
                <w:sz w:val="16"/>
              </w:rPr>
              <w:t xml:space="preserve"> vegetal</w:t>
            </w:r>
          </w:p>
        </w:tc>
        <w:tc>
          <w:tcPr>
            <w:tcW w:w="1135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71" w:right="166"/>
              <w:jc w:val="center"/>
              <w:rPr>
                <w:sz w:val="16"/>
              </w:rPr>
            </w:pPr>
            <w:r>
              <w:rPr>
                <w:sz w:val="16"/>
              </w:rPr>
              <w:t>GRANDE</w:t>
            </w:r>
          </w:p>
        </w:tc>
        <w:tc>
          <w:tcPr>
            <w:tcW w:w="99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06" w:right="96"/>
              <w:jc w:val="center"/>
              <w:rPr>
                <w:sz w:val="16"/>
              </w:rPr>
            </w:pPr>
            <w:r>
              <w:rPr>
                <w:sz w:val="16"/>
              </w:rPr>
              <w:t>VUF</w:t>
            </w:r>
          </w:p>
        </w:tc>
        <w:tc>
          <w:tcPr>
            <w:tcW w:w="85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76" w:right="67"/>
              <w:jc w:val="center"/>
              <w:rPr>
                <w:sz w:val="16"/>
              </w:rPr>
            </w:pPr>
            <w:r>
              <w:rPr>
                <w:sz w:val="16"/>
              </w:rPr>
              <w:t>&lt;=300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DEMAIS</w:t>
            </w:r>
          </w:p>
        </w:tc>
        <w:tc>
          <w:tcPr>
            <w:tcW w:w="708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6" w:right="51"/>
              <w:jc w:val="center"/>
              <w:rPr>
                <w:sz w:val="16"/>
              </w:rPr>
            </w:pPr>
            <w:r>
              <w:rPr>
                <w:sz w:val="16"/>
              </w:rPr>
              <w:t>&gt;=1000</w:t>
            </w:r>
          </w:p>
        </w:tc>
        <w:tc>
          <w:tcPr>
            <w:tcW w:w="1559" w:type="dxa"/>
            <w:gridSpan w:val="2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88" w:right="578"/>
              <w:jc w:val="center"/>
              <w:rPr>
                <w:sz w:val="16"/>
              </w:rPr>
            </w:pPr>
            <w:r>
              <w:rPr>
                <w:sz w:val="16"/>
              </w:rPr>
              <w:t>EAS</w:t>
            </w:r>
          </w:p>
        </w:tc>
        <w:tc>
          <w:tcPr>
            <w:tcW w:w="1133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380" w:right="364"/>
              <w:jc w:val="center"/>
              <w:rPr>
                <w:sz w:val="16"/>
              </w:rPr>
            </w:pPr>
            <w:r>
              <w:rPr>
                <w:sz w:val="16"/>
              </w:rPr>
              <w:t>RAA</w:t>
            </w:r>
          </w:p>
        </w:tc>
      </w:tr>
      <w:tr w:rsidR="007801B7" w:rsidTr="007169CD">
        <w:trPr>
          <w:trHeight w:val="551"/>
        </w:trPr>
        <w:tc>
          <w:tcPr>
            <w:tcW w:w="994" w:type="dxa"/>
          </w:tcPr>
          <w:p w:rsidR="007801B7" w:rsidRDefault="007801B7" w:rsidP="007169CD">
            <w:pPr>
              <w:pStyle w:val="TableParagraph"/>
              <w:rPr>
                <w:b/>
                <w:sz w:val="16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01.01.07</w:t>
            </w:r>
          </w:p>
        </w:tc>
        <w:tc>
          <w:tcPr>
            <w:tcW w:w="2693" w:type="dxa"/>
          </w:tcPr>
          <w:p w:rsidR="007801B7" w:rsidRDefault="007801B7" w:rsidP="007169CD">
            <w:pPr>
              <w:pStyle w:val="TableParagraph"/>
              <w:spacing w:before="1"/>
              <w:ind w:left="69" w:right="461"/>
              <w:rPr>
                <w:sz w:val="16"/>
              </w:rPr>
            </w:pPr>
            <w:proofErr w:type="spellStart"/>
            <w:r>
              <w:rPr>
                <w:sz w:val="16"/>
              </w:rPr>
              <w:t>Fabricação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artigos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diversos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resinas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fibras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fios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artificiais</w:t>
            </w:r>
            <w:proofErr w:type="spellEnd"/>
            <w:r>
              <w:rPr>
                <w:sz w:val="16"/>
              </w:rPr>
              <w:t xml:space="preserve"> e</w:t>
            </w:r>
          </w:p>
          <w:p w:rsidR="007801B7" w:rsidRDefault="007801B7" w:rsidP="007169CD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sintéticos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borracha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látex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sintético</w:t>
            </w:r>
            <w:proofErr w:type="spellEnd"/>
          </w:p>
        </w:tc>
        <w:tc>
          <w:tcPr>
            <w:tcW w:w="1135" w:type="dxa"/>
          </w:tcPr>
          <w:p w:rsidR="007801B7" w:rsidRDefault="007801B7" w:rsidP="007169CD">
            <w:pPr>
              <w:pStyle w:val="TableParagraph"/>
              <w:rPr>
                <w:b/>
                <w:sz w:val="16"/>
              </w:rPr>
            </w:pPr>
          </w:p>
          <w:p w:rsidR="007801B7" w:rsidRDefault="007801B7" w:rsidP="007169CD">
            <w:pPr>
              <w:pStyle w:val="TableParagraph"/>
              <w:ind w:left="170" w:right="166"/>
              <w:jc w:val="center"/>
              <w:rPr>
                <w:sz w:val="16"/>
              </w:rPr>
            </w:pPr>
            <w:r>
              <w:rPr>
                <w:sz w:val="16"/>
              </w:rPr>
              <w:t>MÉDIO</w:t>
            </w:r>
          </w:p>
        </w:tc>
        <w:tc>
          <w:tcPr>
            <w:tcW w:w="991" w:type="dxa"/>
          </w:tcPr>
          <w:p w:rsidR="007801B7" w:rsidRDefault="007801B7" w:rsidP="007169CD">
            <w:pPr>
              <w:pStyle w:val="TableParagraph"/>
              <w:rPr>
                <w:b/>
                <w:sz w:val="16"/>
              </w:rPr>
            </w:pPr>
          </w:p>
          <w:p w:rsidR="007801B7" w:rsidRDefault="007801B7" w:rsidP="007169CD">
            <w:pPr>
              <w:pStyle w:val="TableParagraph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AU</w:t>
            </w:r>
          </w:p>
        </w:tc>
        <w:tc>
          <w:tcPr>
            <w:tcW w:w="851" w:type="dxa"/>
          </w:tcPr>
          <w:p w:rsidR="007801B7" w:rsidRDefault="007801B7" w:rsidP="007169CD">
            <w:pPr>
              <w:pStyle w:val="TableParagraph"/>
              <w:rPr>
                <w:b/>
                <w:sz w:val="16"/>
              </w:rPr>
            </w:pPr>
          </w:p>
          <w:p w:rsidR="007801B7" w:rsidRDefault="007801B7" w:rsidP="007169CD">
            <w:pPr>
              <w:pStyle w:val="TableParagraph"/>
              <w:ind w:left="75" w:right="67"/>
              <w:jc w:val="center"/>
              <w:rPr>
                <w:sz w:val="16"/>
              </w:rPr>
            </w:pPr>
            <w:r>
              <w:rPr>
                <w:sz w:val="16"/>
              </w:rPr>
              <w:t>&lt;=0,2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rPr>
                <w:b/>
                <w:sz w:val="16"/>
              </w:rPr>
            </w:pPr>
          </w:p>
          <w:p w:rsidR="007801B7" w:rsidRDefault="007801B7" w:rsidP="007169CD"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DEMAIS</w:t>
            </w:r>
          </w:p>
        </w:tc>
        <w:tc>
          <w:tcPr>
            <w:tcW w:w="708" w:type="dxa"/>
          </w:tcPr>
          <w:p w:rsidR="007801B7" w:rsidRDefault="007801B7" w:rsidP="007169CD">
            <w:pPr>
              <w:pStyle w:val="TableParagraph"/>
              <w:rPr>
                <w:b/>
                <w:sz w:val="16"/>
              </w:rPr>
            </w:pPr>
          </w:p>
          <w:p w:rsidR="007801B7" w:rsidRDefault="007801B7" w:rsidP="007169CD">
            <w:pPr>
              <w:pStyle w:val="TableParagraph"/>
              <w:ind w:left="66" w:right="50"/>
              <w:jc w:val="center"/>
              <w:rPr>
                <w:sz w:val="16"/>
              </w:rPr>
            </w:pPr>
            <w:r>
              <w:rPr>
                <w:sz w:val="16"/>
              </w:rPr>
              <w:t>&gt;=1</w:t>
            </w:r>
          </w:p>
        </w:tc>
        <w:tc>
          <w:tcPr>
            <w:tcW w:w="710" w:type="dxa"/>
          </w:tcPr>
          <w:p w:rsidR="007801B7" w:rsidRDefault="007801B7" w:rsidP="007169CD">
            <w:pPr>
              <w:pStyle w:val="TableParagraph"/>
              <w:rPr>
                <w:b/>
                <w:sz w:val="16"/>
              </w:rPr>
            </w:pPr>
          </w:p>
          <w:p w:rsidR="007801B7" w:rsidRDefault="007801B7" w:rsidP="007169CD">
            <w:pPr>
              <w:pStyle w:val="TableParagraph"/>
              <w:ind w:left="64" w:right="5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rPr>
                <w:b/>
                <w:sz w:val="16"/>
              </w:rPr>
            </w:pPr>
          </w:p>
          <w:p w:rsidR="007801B7" w:rsidRDefault="007801B7" w:rsidP="007169CD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EAS</w:t>
            </w:r>
          </w:p>
        </w:tc>
        <w:tc>
          <w:tcPr>
            <w:tcW w:w="1133" w:type="dxa"/>
          </w:tcPr>
          <w:p w:rsidR="007801B7" w:rsidRDefault="007801B7" w:rsidP="007169CD">
            <w:pPr>
              <w:pStyle w:val="TableParagraph"/>
              <w:rPr>
                <w:b/>
                <w:sz w:val="16"/>
              </w:rPr>
            </w:pPr>
          </w:p>
          <w:p w:rsidR="007801B7" w:rsidRDefault="007801B7" w:rsidP="007169CD">
            <w:pPr>
              <w:pStyle w:val="TableParagraph"/>
              <w:ind w:left="380" w:right="364"/>
              <w:jc w:val="center"/>
              <w:rPr>
                <w:sz w:val="16"/>
              </w:rPr>
            </w:pPr>
            <w:r>
              <w:rPr>
                <w:sz w:val="16"/>
              </w:rPr>
              <w:t>RAA</w:t>
            </w:r>
          </w:p>
        </w:tc>
      </w:tr>
      <w:tr w:rsidR="007801B7" w:rsidTr="007169CD">
        <w:trPr>
          <w:trHeight w:val="539"/>
        </w:trPr>
        <w:tc>
          <w:tcPr>
            <w:tcW w:w="994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01.01.08</w:t>
            </w:r>
          </w:p>
        </w:tc>
        <w:tc>
          <w:tcPr>
            <w:tcW w:w="2693" w:type="dxa"/>
          </w:tcPr>
          <w:p w:rsidR="007801B7" w:rsidRDefault="007801B7" w:rsidP="007169CD">
            <w:pPr>
              <w:pStyle w:val="TableParagraph"/>
              <w:spacing w:before="88"/>
              <w:ind w:left="69" w:right="293"/>
              <w:rPr>
                <w:sz w:val="16"/>
              </w:rPr>
            </w:pPr>
            <w:proofErr w:type="spellStart"/>
            <w:r>
              <w:rPr>
                <w:sz w:val="16"/>
              </w:rPr>
              <w:t>Fabricação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fraldas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descartáveis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absorventes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higiênicos</w:t>
            </w:r>
            <w:proofErr w:type="spellEnd"/>
          </w:p>
        </w:tc>
        <w:tc>
          <w:tcPr>
            <w:tcW w:w="1135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72" w:right="166"/>
              <w:jc w:val="center"/>
              <w:rPr>
                <w:sz w:val="16"/>
              </w:rPr>
            </w:pPr>
            <w:r>
              <w:rPr>
                <w:sz w:val="16"/>
              </w:rPr>
              <w:t>PEQUENO</w:t>
            </w:r>
          </w:p>
        </w:tc>
        <w:tc>
          <w:tcPr>
            <w:tcW w:w="99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AU</w:t>
            </w:r>
          </w:p>
        </w:tc>
        <w:tc>
          <w:tcPr>
            <w:tcW w:w="85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75" w:right="67"/>
              <w:jc w:val="center"/>
              <w:rPr>
                <w:sz w:val="16"/>
              </w:rPr>
            </w:pPr>
            <w:r>
              <w:rPr>
                <w:sz w:val="16"/>
              </w:rPr>
              <w:t>&lt;=0,5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DEMAIS</w:t>
            </w:r>
          </w:p>
        </w:tc>
        <w:tc>
          <w:tcPr>
            <w:tcW w:w="708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6" w:right="50"/>
              <w:jc w:val="center"/>
              <w:rPr>
                <w:sz w:val="16"/>
              </w:rPr>
            </w:pPr>
            <w:r>
              <w:rPr>
                <w:sz w:val="16"/>
              </w:rPr>
              <w:t>&gt;=5</w:t>
            </w:r>
          </w:p>
        </w:tc>
        <w:tc>
          <w:tcPr>
            <w:tcW w:w="710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4" w:right="5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EAS</w:t>
            </w:r>
          </w:p>
        </w:tc>
        <w:tc>
          <w:tcPr>
            <w:tcW w:w="1133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380" w:right="364"/>
              <w:jc w:val="center"/>
              <w:rPr>
                <w:sz w:val="16"/>
              </w:rPr>
            </w:pPr>
            <w:r>
              <w:rPr>
                <w:sz w:val="16"/>
              </w:rPr>
              <w:t>RAA</w:t>
            </w:r>
          </w:p>
        </w:tc>
      </w:tr>
      <w:tr w:rsidR="007801B7" w:rsidTr="007169CD">
        <w:trPr>
          <w:trHeight w:val="539"/>
        </w:trPr>
        <w:tc>
          <w:tcPr>
            <w:tcW w:w="994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01.01.09</w:t>
            </w:r>
          </w:p>
        </w:tc>
        <w:tc>
          <w:tcPr>
            <w:tcW w:w="2693" w:type="dxa"/>
          </w:tcPr>
          <w:p w:rsidR="007801B7" w:rsidRDefault="007801B7" w:rsidP="007169CD">
            <w:pPr>
              <w:pStyle w:val="TableParagraph"/>
              <w:spacing w:before="88"/>
              <w:ind w:left="69" w:right="332"/>
              <w:rPr>
                <w:sz w:val="16"/>
              </w:rPr>
            </w:pPr>
            <w:proofErr w:type="spellStart"/>
            <w:r>
              <w:rPr>
                <w:sz w:val="16"/>
              </w:rPr>
              <w:t>Fabricação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tenis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calçados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qualquer</w:t>
            </w:r>
            <w:proofErr w:type="spellEnd"/>
            <w:r>
              <w:rPr>
                <w:sz w:val="16"/>
              </w:rPr>
              <w:t xml:space="preserve"> material, </w:t>
            </w:r>
            <w:proofErr w:type="spellStart"/>
            <w:r>
              <w:rPr>
                <w:sz w:val="16"/>
              </w:rPr>
              <w:t>exceto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couro</w:t>
            </w:r>
            <w:proofErr w:type="spellEnd"/>
          </w:p>
        </w:tc>
        <w:tc>
          <w:tcPr>
            <w:tcW w:w="1135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72" w:right="166"/>
              <w:jc w:val="center"/>
              <w:rPr>
                <w:sz w:val="16"/>
              </w:rPr>
            </w:pPr>
            <w:r>
              <w:rPr>
                <w:sz w:val="16"/>
              </w:rPr>
              <w:t>PEQUENO</w:t>
            </w:r>
          </w:p>
        </w:tc>
        <w:tc>
          <w:tcPr>
            <w:tcW w:w="99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AU</w:t>
            </w:r>
          </w:p>
        </w:tc>
        <w:tc>
          <w:tcPr>
            <w:tcW w:w="85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75" w:right="67"/>
              <w:jc w:val="center"/>
              <w:rPr>
                <w:sz w:val="16"/>
              </w:rPr>
            </w:pPr>
            <w:r>
              <w:rPr>
                <w:sz w:val="16"/>
              </w:rPr>
              <w:t>&lt;=0,2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DEMAIS</w:t>
            </w:r>
          </w:p>
        </w:tc>
        <w:tc>
          <w:tcPr>
            <w:tcW w:w="708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6" w:right="50"/>
              <w:jc w:val="center"/>
              <w:rPr>
                <w:sz w:val="16"/>
              </w:rPr>
            </w:pPr>
            <w:r>
              <w:rPr>
                <w:sz w:val="16"/>
              </w:rPr>
              <w:t>&gt;=2</w:t>
            </w:r>
          </w:p>
        </w:tc>
        <w:tc>
          <w:tcPr>
            <w:tcW w:w="710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4" w:right="5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EAS</w:t>
            </w:r>
          </w:p>
        </w:tc>
        <w:tc>
          <w:tcPr>
            <w:tcW w:w="1133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380" w:right="364"/>
              <w:jc w:val="center"/>
              <w:rPr>
                <w:sz w:val="16"/>
              </w:rPr>
            </w:pPr>
            <w:r>
              <w:rPr>
                <w:sz w:val="16"/>
              </w:rPr>
              <w:t>RAA</w:t>
            </w:r>
          </w:p>
        </w:tc>
      </w:tr>
      <w:tr w:rsidR="007801B7" w:rsidTr="007169CD">
        <w:trPr>
          <w:trHeight w:val="539"/>
        </w:trPr>
        <w:tc>
          <w:tcPr>
            <w:tcW w:w="994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01.01.10</w:t>
            </w:r>
          </w:p>
        </w:tc>
        <w:tc>
          <w:tcPr>
            <w:tcW w:w="2693" w:type="dxa"/>
          </w:tcPr>
          <w:p w:rsidR="007801B7" w:rsidRDefault="007801B7" w:rsidP="007169CD">
            <w:pPr>
              <w:pStyle w:val="TableParagraph"/>
              <w:spacing w:before="88"/>
              <w:ind w:left="69" w:right="368"/>
              <w:rPr>
                <w:sz w:val="16"/>
              </w:rPr>
            </w:pPr>
            <w:proofErr w:type="spellStart"/>
            <w:r>
              <w:rPr>
                <w:sz w:val="16"/>
              </w:rPr>
              <w:t>Fabricação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partes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calçado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qualquer</w:t>
            </w:r>
            <w:proofErr w:type="spellEnd"/>
            <w:r>
              <w:rPr>
                <w:sz w:val="16"/>
              </w:rPr>
              <w:t xml:space="preserve"> material</w:t>
            </w:r>
          </w:p>
        </w:tc>
        <w:tc>
          <w:tcPr>
            <w:tcW w:w="1135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72" w:right="166"/>
              <w:jc w:val="center"/>
              <w:rPr>
                <w:sz w:val="16"/>
              </w:rPr>
            </w:pPr>
            <w:r>
              <w:rPr>
                <w:sz w:val="16"/>
              </w:rPr>
              <w:t>PEQUENO</w:t>
            </w:r>
          </w:p>
        </w:tc>
        <w:tc>
          <w:tcPr>
            <w:tcW w:w="99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AU</w:t>
            </w:r>
          </w:p>
        </w:tc>
        <w:tc>
          <w:tcPr>
            <w:tcW w:w="851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75" w:right="67"/>
              <w:jc w:val="center"/>
              <w:rPr>
                <w:sz w:val="16"/>
              </w:rPr>
            </w:pPr>
            <w:r>
              <w:rPr>
                <w:sz w:val="16"/>
              </w:rPr>
              <w:t>&lt;=0,1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DEMAIS</w:t>
            </w:r>
          </w:p>
        </w:tc>
        <w:tc>
          <w:tcPr>
            <w:tcW w:w="708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6" w:right="50"/>
              <w:jc w:val="center"/>
              <w:rPr>
                <w:sz w:val="16"/>
              </w:rPr>
            </w:pPr>
            <w:r>
              <w:rPr>
                <w:sz w:val="16"/>
              </w:rPr>
              <w:t>&gt;=1</w:t>
            </w:r>
          </w:p>
        </w:tc>
        <w:tc>
          <w:tcPr>
            <w:tcW w:w="710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64" w:right="5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849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EAS</w:t>
            </w:r>
          </w:p>
        </w:tc>
        <w:tc>
          <w:tcPr>
            <w:tcW w:w="1133" w:type="dxa"/>
          </w:tcPr>
          <w:p w:rsidR="007801B7" w:rsidRDefault="007801B7" w:rsidP="007169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801B7" w:rsidRDefault="007801B7" w:rsidP="007169CD">
            <w:pPr>
              <w:pStyle w:val="TableParagraph"/>
              <w:ind w:left="380" w:right="364"/>
              <w:jc w:val="center"/>
              <w:rPr>
                <w:sz w:val="16"/>
              </w:rPr>
            </w:pPr>
            <w:r>
              <w:rPr>
                <w:sz w:val="16"/>
              </w:rPr>
              <w:t>RAA</w:t>
            </w:r>
          </w:p>
        </w:tc>
      </w:tr>
    </w:tbl>
    <w:p w:rsidR="00CA4A1D" w:rsidRDefault="00CA4A1D" w:rsidP="00CA4A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E0497" w:rsidRDefault="00360976" w:rsidP="00EE049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0497">
        <w:rPr>
          <w:rFonts w:ascii="Times New Roman" w:hAnsi="Times New Roman" w:cs="Times New Roman"/>
          <w:sz w:val="24"/>
          <w:szCs w:val="24"/>
        </w:rPr>
        <w:t>Nesse sentido, o</w:t>
      </w:r>
      <w:r w:rsidRPr="00EE0497">
        <w:rPr>
          <w:rFonts w:ascii="Times New Roman" w:hAnsi="Times New Roman" w:cs="Times New Roman"/>
          <w:sz w:val="24"/>
          <w:szCs w:val="24"/>
        </w:rPr>
        <w:t xml:space="preserve"> órgão municipal licenciador </w:t>
      </w:r>
      <w:r w:rsidRPr="00EE0497">
        <w:rPr>
          <w:rFonts w:ascii="Times New Roman" w:hAnsi="Times New Roman" w:cs="Times New Roman"/>
          <w:sz w:val="24"/>
          <w:szCs w:val="24"/>
        </w:rPr>
        <w:t>poderá</w:t>
      </w:r>
      <w:r w:rsidRPr="00EE0497">
        <w:rPr>
          <w:rFonts w:ascii="Times New Roman" w:hAnsi="Times New Roman" w:cs="Times New Roman"/>
          <w:sz w:val="24"/>
          <w:szCs w:val="24"/>
        </w:rPr>
        <w:t xml:space="preserve"> l</w:t>
      </w:r>
      <w:r w:rsidRPr="00EE0497">
        <w:rPr>
          <w:rFonts w:ascii="Times New Roman" w:hAnsi="Times New Roman" w:cs="Times New Roman"/>
          <w:sz w:val="24"/>
          <w:szCs w:val="24"/>
        </w:rPr>
        <w:t>icenciar todos os portes:</w:t>
      </w:r>
      <w:r w:rsidRPr="00EE0497">
        <w:rPr>
          <w:rFonts w:ascii="Times New Roman" w:hAnsi="Times New Roman" w:cs="Times New Roman"/>
          <w:sz w:val="24"/>
          <w:szCs w:val="24"/>
        </w:rPr>
        <w:t xml:space="preserve"> pequeno, médio e grande, exceto os empreendimentos e atividades de grande</w:t>
      </w:r>
      <w:r w:rsidRPr="00EE0497">
        <w:rPr>
          <w:rFonts w:ascii="Times New Roman" w:hAnsi="Times New Roman" w:cs="Times New Roman"/>
          <w:sz w:val="24"/>
          <w:szCs w:val="24"/>
        </w:rPr>
        <w:t xml:space="preserve"> </w:t>
      </w:r>
      <w:r w:rsidRPr="00EE0497">
        <w:rPr>
          <w:rFonts w:ascii="Times New Roman" w:hAnsi="Times New Roman" w:cs="Times New Roman"/>
          <w:sz w:val="24"/>
          <w:szCs w:val="24"/>
        </w:rPr>
        <w:t xml:space="preserve">porte e que </w:t>
      </w:r>
      <w:proofErr w:type="spellStart"/>
      <w:r w:rsidRPr="00EE0497">
        <w:rPr>
          <w:rFonts w:ascii="Times New Roman" w:hAnsi="Times New Roman" w:cs="Times New Roman"/>
          <w:sz w:val="24"/>
          <w:szCs w:val="24"/>
        </w:rPr>
        <w:t>imprescindam</w:t>
      </w:r>
      <w:proofErr w:type="spellEnd"/>
      <w:r w:rsidRPr="00EE0497">
        <w:rPr>
          <w:rFonts w:ascii="Times New Roman" w:hAnsi="Times New Roman" w:cs="Times New Roman"/>
          <w:sz w:val="24"/>
          <w:szCs w:val="24"/>
        </w:rPr>
        <w:t xml:space="preserve"> </w:t>
      </w:r>
      <w:r w:rsidRPr="00EE0497">
        <w:rPr>
          <w:rFonts w:ascii="Times New Roman" w:hAnsi="Times New Roman" w:cs="Times New Roman"/>
          <w:sz w:val="24"/>
          <w:szCs w:val="24"/>
        </w:rPr>
        <w:t>d</w:t>
      </w:r>
      <w:r w:rsidRPr="00EE0497">
        <w:rPr>
          <w:rFonts w:ascii="Times New Roman" w:hAnsi="Times New Roman" w:cs="Times New Roman"/>
          <w:sz w:val="24"/>
          <w:szCs w:val="24"/>
        </w:rPr>
        <w:t xml:space="preserve">a apresentação do EIA (Estudo de Impacto Ambiental), </w:t>
      </w:r>
      <w:r w:rsidRPr="00EE0497">
        <w:rPr>
          <w:rFonts w:ascii="Times New Roman" w:hAnsi="Times New Roman" w:cs="Times New Roman"/>
          <w:sz w:val="24"/>
          <w:szCs w:val="24"/>
        </w:rPr>
        <w:lastRenderedPageBreak/>
        <w:t>juntamente com o seu respectivo RIMA (Relatório de Impacto Ambiental)</w:t>
      </w:r>
      <w:r w:rsidR="00EE0497" w:rsidRPr="00EE0497">
        <w:rPr>
          <w:rFonts w:ascii="Times New Roman" w:hAnsi="Times New Roman" w:cs="Times New Roman"/>
          <w:sz w:val="24"/>
          <w:szCs w:val="24"/>
        </w:rPr>
        <w:t xml:space="preserve">, os quais </w:t>
      </w:r>
      <w:r w:rsidR="00EE0497" w:rsidRPr="00EE0497">
        <w:rPr>
          <w:rFonts w:ascii="Times New Roman" w:hAnsi="Times New Roman" w:cs="Times New Roman"/>
          <w:sz w:val="24"/>
          <w:szCs w:val="24"/>
        </w:rPr>
        <w:t>terão seus licenciamentos realizados pelo ente ambiental estadual, o Instituto do Meio Ambient</w:t>
      </w:r>
      <w:r w:rsidR="00EE0497" w:rsidRPr="00EE0497">
        <w:rPr>
          <w:rFonts w:ascii="Times New Roman" w:hAnsi="Times New Roman" w:cs="Times New Roman"/>
          <w:sz w:val="24"/>
          <w:szCs w:val="24"/>
        </w:rPr>
        <w:t xml:space="preserve">e do Estado de Alagoas – IMA/AL, com vistas à efetivação do princípio da prevenção ambiental, bem como da segurança jurídica. </w:t>
      </w:r>
    </w:p>
    <w:p w:rsidR="006B41FA" w:rsidRPr="00EE0497" w:rsidRDefault="006B41FA" w:rsidP="00EE049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4A1D">
        <w:rPr>
          <w:rFonts w:ascii="Times New Roman" w:hAnsi="Times New Roman" w:cs="Times New Roman"/>
          <w:sz w:val="24"/>
          <w:szCs w:val="24"/>
        </w:rPr>
        <w:t xml:space="preserve">A ideia </w:t>
      </w:r>
      <w:r>
        <w:rPr>
          <w:rFonts w:ascii="Times New Roman" w:hAnsi="Times New Roman" w:cs="Times New Roman"/>
          <w:sz w:val="24"/>
          <w:szCs w:val="24"/>
        </w:rPr>
        <w:t xml:space="preserve">central </w:t>
      </w:r>
      <w:r w:rsidRPr="00CA4A1D">
        <w:rPr>
          <w:rFonts w:ascii="Times New Roman" w:hAnsi="Times New Roman" w:cs="Times New Roman"/>
          <w:sz w:val="24"/>
          <w:szCs w:val="24"/>
        </w:rPr>
        <w:t xml:space="preserve">da legislação </w:t>
      </w:r>
      <w:r>
        <w:rPr>
          <w:rFonts w:ascii="Times New Roman" w:hAnsi="Times New Roman" w:cs="Times New Roman"/>
          <w:sz w:val="24"/>
          <w:szCs w:val="24"/>
        </w:rPr>
        <w:t xml:space="preserve">proposta </w:t>
      </w:r>
      <w:r w:rsidRPr="00CA4A1D">
        <w:rPr>
          <w:rFonts w:ascii="Times New Roman" w:hAnsi="Times New Roman" w:cs="Times New Roman"/>
          <w:sz w:val="24"/>
          <w:szCs w:val="24"/>
        </w:rPr>
        <w:t>é a definição cristalina dos estudos ambientais exigidos para o licenciamento, visando conferir maior segurança jurídica ao ente ambiental licenciador, bem como à parte solicitant</w:t>
      </w:r>
      <w:r>
        <w:rPr>
          <w:rFonts w:ascii="Times New Roman" w:hAnsi="Times New Roman" w:cs="Times New Roman"/>
          <w:sz w:val="24"/>
          <w:szCs w:val="24"/>
        </w:rPr>
        <w:t>e do licenciamento, ressaltando-se que</w:t>
      </w:r>
      <w:r w:rsidRPr="00CA4A1D">
        <w:rPr>
          <w:rFonts w:ascii="Times New Roman" w:hAnsi="Times New Roman" w:cs="Times New Roman"/>
          <w:sz w:val="24"/>
          <w:szCs w:val="24"/>
        </w:rPr>
        <w:t xml:space="preserve"> para as atividades e empreendimentos situados no</w:t>
      </w:r>
      <w:r>
        <w:rPr>
          <w:rFonts w:ascii="Times New Roman" w:hAnsi="Times New Roman" w:cs="Times New Roman"/>
          <w:sz w:val="24"/>
          <w:szCs w:val="24"/>
        </w:rPr>
        <w:t>s limites territoriais de Unidade de Conservação</w:t>
      </w:r>
      <w:r w:rsidRPr="00CA4A1D">
        <w:rPr>
          <w:rFonts w:ascii="Times New Roman" w:hAnsi="Times New Roman" w:cs="Times New Roman"/>
          <w:sz w:val="24"/>
          <w:szCs w:val="24"/>
        </w:rPr>
        <w:t xml:space="preserve"> deve</w:t>
      </w:r>
      <w:r>
        <w:rPr>
          <w:rFonts w:ascii="Times New Roman" w:hAnsi="Times New Roman" w:cs="Times New Roman"/>
          <w:sz w:val="24"/>
          <w:szCs w:val="24"/>
        </w:rPr>
        <w:t xml:space="preserve"> haver a observância a</w:t>
      </w:r>
      <w:r w:rsidRPr="00CA4A1D">
        <w:rPr>
          <w:rFonts w:ascii="Times New Roman" w:hAnsi="Times New Roman" w:cs="Times New Roman"/>
          <w:sz w:val="24"/>
          <w:szCs w:val="24"/>
        </w:rPr>
        <w:t xml:space="preserve">o disposto no </w:t>
      </w:r>
      <w:r>
        <w:rPr>
          <w:rFonts w:ascii="Times New Roman" w:hAnsi="Times New Roman" w:cs="Times New Roman"/>
          <w:sz w:val="24"/>
          <w:szCs w:val="24"/>
        </w:rPr>
        <w:t xml:space="preserve">seu respectivo </w:t>
      </w:r>
      <w:r w:rsidRPr="00CA4A1D">
        <w:rPr>
          <w:rFonts w:ascii="Times New Roman" w:hAnsi="Times New Roman" w:cs="Times New Roman"/>
          <w:sz w:val="24"/>
          <w:szCs w:val="24"/>
        </w:rPr>
        <w:t>Plano de Manejo, notadamente no tocante aos estudos exigidos.</w:t>
      </w:r>
    </w:p>
    <w:p w:rsidR="00EE0497" w:rsidRPr="00EE0497" w:rsidRDefault="00EE0497" w:rsidP="00EE049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0497">
        <w:rPr>
          <w:rFonts w:ascii="Times New Roman" w:hAnsi="Times New Roman" w:cs="Times New Roman"/>
          <w:sz w:val="24"/>
          <w:szCs w:val="24"/>
        </w:rPr>
        <w:t xml:space="preserve">Frisa-se, por fim, que a presente delegação está condicionada à existência </w:t>
      </w:r>
      <w:proofErr w:type="gramStart"/>
      <w:r w:rsidRPr="00EE049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EE0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497">
        <w:rPr>
          <w:rFonts w:ascii="Times New Roman" w:hAnsi="Times New Roman" w:cs="Times New Roman"/>
          <w:sz w:val="24"/>
          <w:szCs w:val="24"/>
        </w:rPr>
        <w:t>profissionais</w:t>
      </w:r>
      <w:proofErr w:type="gramEnd"/>
      <w:r w:rsidRPr="00EE0497">
        <w:rPr>
          <w:rFonts w:ascii="Times New Roman" w:hAnsi="Times New Roman" w:cs="Times New Roman"/>
          <w:sz w:val="24"/>
          <w:szCs w:val="24"/>
        </w:rPr>
        <w:t xml:space="preserve"> habilitados no corpo técnico do órgão municipal licenciador, bem como à estrutura física adequada à promoção do regular processo de licenciamento, de modo que</w:t>
      </w:r>
      <w:r w:rsidRPr="00EE0497">
        <w:rPr>
          <w:rFonts w:ascii="Times New Roman" w:hAnsi="Times New Roman" w:cs="Times New Roman"/>
          <w:sz w:val="24"/>
          <w:szCs w:val="24"/>
        </w:rPr>
        <w:t>, caso na ocasião esteja desfalcado deste especialista, o processo de licenciamento deverá ser conduzido ao ente est</w:t>
      </w:r>
      <w:r w:rsidRPr="00EE0497">
        <w:rPr>
          <w:rFonts w:ascii="Times New Roman" w:hAnsi="Times New Roman" w:cs="Times New Roman"/>
          <w:sz w:val="24"/>
          <w:szCs w:val="24"/>
        </w:rPr>
        <w:t>adual que atuará supletivamente.</w:t>
      </w:r>
    </w:p>
    <w:p w:rsidR="00EC5F77" w:rsidRDefault="00EC5F77" w:rsidP="007366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A1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B</w:t>
      </w:r>
      <w:r w:rsidRPr="00CA4A1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84DF6">
        <w:rPr>
          <w:rFonts w:ascii="Times New Roman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 xml:space="preserve">ESTUDO DE CONFORMIDADE AMBIENTAL – ECA. </w:t>
      </w:r>
    </w:p>
    <w:p w:rsidR="00EC5F77" w:rsidRPr="00E84DF6" w:rsidRDefault="00EC5F77" w:rsidP="00E84DF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regulamentação do Estudo de Conformidade Ambiental representa um importante avanço para os procedimentos de Regularização Ambiental, de modo que os empreendimentos e atividades que já possuam estrutura e funcionamento consolidados, mas que estão operando de forma irregular</w:t>
      </w:r>
      <w:proofErr w:type="gramStart"/>
      <w:r>
        <w:rPr>
          <w:rFonts w:ascii="Times New Roman" w:hAnsi="Times New Roman" w:cs="Times New Roman"/>
          <w:sz w:val="24"/>
          <w:szCs w:val="24"/>
        </w:rPr>
        <w:t>, devem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promover a adequação total à</w:t>
      </w:r>
      <w:r w:rsidR="009052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normas ambientais vigentes, incluindo a apresentação estudo pertinente </w:t>
      </w:r>
      <w:r w:rsidR="00E84DF6">
        <w:rPr>
          <w:rFonts w:ascii="Times New Roman" w:hAnsi="Times New Roman" w:cs="Times New Roman"/>
          <w:sz w:val="24"/>
          <w:szCs w:val="24"/>
        </w:rPr>
        <w:t xml:space="preserve">que seja </w:t>
      </w:r>
      <w:r>
        <w:rPr>
          <w:rFonts w:ascii="Times New Roman" w:hAnsi="Times New Roman" w:cs="Times New Roman"/>
          <w:sz w:val="24"/>
          <w:szCs w:val="24"/>
        </w:rPr>
        <w:t>proporcional à ati</w:t>
      </w:r>
      <w:r w:rsidR="00E84DF6">
        <w:rPr>
          <w:rFonts w:ascii="Times New Roman" w:hAnsi="Times New Roman" w:cs="Times New Roman"/>
          <w:sz w:val="24"/>
          <w:szCs w:val="24"/>
        </w:rPr>
        <w:t>vidade que se pretende executar, guardando conformidade com o estudo que deveria ter sido apresentado no Licenciamento Pr</w:t>
      </w:r>
      <w:r w:rsidR="00E84DF6" w:rsidRPr="00E84DF6">
        <w:rPr>
          <w:rFonts w:ascii="Times New Roman" w:hAnsi="Times New Roman" w:cs="Times New Roman"/>
          <w:sz w:val="24"/>
          <w:szCs w:val="24"/>
        </w:rPr>
        <w:t>évio.</w:t>
      </w:r>
    </w:p>
    <w:p w:rsidR="00E84DF6" w:rsidRDefault="00E84DF6" w:rsidP="00E84DF6">
      <w:pPr>
        <w:ind w:firstLine="1134"/>
        <w:jc w:val="both"/>
        <w:rPr>
          <w:rFonts w:ascii="Times New Roman" w:hAnsi="Times New Roman" w:cs="Times New Roman"/>
          <w:sz w:val="24"/>
        </w:rPr>
      </w:pPr>
      <w:r w:rsidRPr="00E84DF6">
        <w:rPr>
          <w:rFonts w:ascii="Times New Roman" w:hAnsi="Times New Roman" w:cs="Times New Roman"/>
          <w:sz w:val="24"/>
          <w:szCs w:val="24"/>
        </w:rPr>
        <w:t xml:space="preserve">O Estudo de Conformidade Ambiental deverá conter </w:t>
      </w:r>
      <w:proofErr w:type="gramStart"/>
      <w:r w:rsidRPr="00E84DF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84DF6">
        <w:rPr>
          <w:rFonts w:ascii="Times New Roman" w:hAnsi="Times New Roman" w:cs="Times New Roman"/>
          <w:sz w:val="24"/>
          <w:szCs w:val="24"/>
        </w:rPr>
        <w:t xml:space="preserve"> (quatro) elementos mínimos. São eles: (a) </w:t>
      </w:r>
      <w:r w:rsidRPr="00E84DF6">
        <w:rPr>
          <w:rFonts w:ascii="Times New Roman" w:hAnsi="Times New Roman" w:cs="Times New Roman"/>
          <w:sz w:val="24"/>
        </w:rPr>
        <w:t>d</w:t>
      </w:r>
      <w:r w:rsidRPr="00E84DF6">
        <w:rPr>
          <w:rFonts w:ascii="Times New Roman" w:hAnsi="Times New Roman" w:cs="Times New Roman"/>
          <w:sz w:val="24"/>
        </w:rPr>
        <w:t>iagnóstico atualizado do</w:t>
      </w:r>
      <w:r w:rsidRPr="00E84DF6">
        <w:rPr>
          <w:rFonts w:ascii="Times New Roman" w:hAnsi="Times New Roman" w:cs="Times New Roman"/>
          <w:spacing w:val="-1"/>
          <w:sz w:val="24"/>
        </w:rPr>
        <w:t xml:space="preserve"> </w:t>
      </w:r>
      <w:r w:rsidRPr="00E84DF6">
        <w:rPr>
          <w:rFonts w:ascii="Times New Roman" w:hAnsi="Times New Roman" w:cs="Times New Roman"/>
          <w:sz w:val="24"/>
        </w:rPr>
        <w:t>ambiente;</w:t>
      </w:r>
      <w:r w:rsidRPr="00E84DF6">
        <w:rPr>
          <w:rFonts w:ascii="Times New Roman" w:hAnsi="Times New Roman" w:cs="Times New Roman"/>
          <w:sz w:val="24"/>
        </w:rPr>
        <w:t xml:space="preserve"> (b) a</w:t>
      </w:r>
      <w:r w:rsidRPr="00E84DF6">
        <w:rPr>
          <w:rFonts w:ascii="Times New Roman" w:hAnsi="Times New Roman" w:cs="Times New Roman"/>
          <w:sz w:val="24"/>
        </w:rPr>
        <w:t xml:space="preserve">valiação dos impactos gerados pela </w:t>
      </w:r>
      <w:proofErr w:type="spellStart"/>
      <w:r w:rsidRPr="00E84DF6">
        <w:rPr>
          <w:rFonts w:ascii="Times New Roman" w:hAnsi="Times New Roman" w:cs="Times New Roman"/>
          <w:sz w:val="24"/>
        </w:rPr>
        <w:t>implantação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84DF6">
        <w:rPr>
          <w:rFonts w:ascii="Times New Roman" w:hAnsi="Times New Roman" w:cs="Times New Roman"/>
          <w:sz w:val="24"/>
        </w:rPr>
        <w:t>operação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da </w:t>
      </w:r>
      <w:proofErr w:type="spellStart"/>
      <w:r w:rsidRPr="00E84DF6">
        <w:rPr>
          <w:rFonts w:ascii="Times New Roman" w:hAnsi="Times New Roman" w:cs="Times New Roman"/>
          <w:sz w:val="24"/>
        </w:rPr>
        <w:t>atividade</w:t>
      </w:r>
      <w:proofErr w:type="spellEnd"/>
      <w:r w:rsidRPr="00E84DF6">
        <w:rPr>
          <w:rFonts w:ascii="Times New Roman" w:hAnsi="Times New Roman" w:cs="Times New Roman"/>
          <w:sz w:val="24"/>
        </w:rPr>
        <w:t>/ empreendimento, incluindo os</w:t>
      </w:r>
      <w:r w:rsidRPr="00E84DF6">
        <w:rPr>
          <w:rFonts w:ascii="Times New Roman" w:hAnsi="Times New Roman" w:cs="Times New Roman"/>
          <w:spacing w:val="-1"/>
          <w:sz w:val="24"/>
        </w:rPr>
        <w:t xml:space="preserve"> </w:t>
      </w:r>
      <w:r w:rsidRPr="00E84DF6">
        <w:rPr>
          <w:rFonts w:ascii="Times New Roman" w:hAnsi="Times New Roman" w:cs="Times New Roman"/>
          <w:sz w:val="24"/>
        </w:rPr>
        <w:t>riscos;</w:t>
      </w:r>
      <w:r w:rsidRPr="00E84DF6">
        <w:rPr>
          <w:rFonts w:ascii="Times New Roman" w:hAnsi="Times New Roman" w:cs="Times New Roman"/>
          <w:sz w:val="24"/>
        </w:rPr>
        <w:t xml:space="preserve"> (c) m</w:t>
      </w:r>
      <w:r w:rsidRPr="00E84DF6">
        <w:rPr>
          <w:rFonts w:ascii="Times New Roman" w:hAnsi="Times New Roman" w:cs="Times New Roman"/>
          <w:sz w:val="24"/>
        </w:rPr>
        <w:t xml:space="preserve">edidas de controle, mitigação, </w:t>
      </w:r>
      <w:proofErr w:type="spellStart"/>
      <w:r w:rsidRPr="00E84DF6">
        <w:rPr>
          <w:rFonts w:ascii="Times New Roman" w:hAnsi="Times New Roman" w:cs="Times New Roman"/>
          <w:sz w:val="24"/>
        </w:rPr>
        <w:t>reparação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DF6">
        <w:rPr>
          <w:rFonts w:ascii="Times New Roman" w:hAnsi="Times New Roman" w:cs="Times New Roman"/>
          <w:sz w:val="24"/>
        </w:rPr>
        <w:t>reposição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e/ou compensação, se</w:t>
      </w:r>
      <w:r w:rsidRPr="00E84DF6">
        <w:rPr>
          <w:rFonts w:ascii="Times New Roman" w:hAnsi="Times New Roman" w:cs="Times New Roman"/>
          <w:spacing w:val="-2"/>
          <w:sz w:val="24"/>
        </w:rPr>
        <w:t xml:space="preserve"> </w:t>
      </w:r>
      <w:r w:rsidRPr="00E84DF6">
        <w:rPr>
          <w:rFonts w:ascii="Times New Roman" w:hAnsi="Times New Roman" w:cs="Times New Roman"/>
          <w:sz w:val="24"/>
        </w:rPr>
        <w:t>couber;</w:t>
      </w:r>
      <w:r w:rsidRPr="00E84DF6">
        <w:rPr>
          <w:rFonts w:ascii="Times New Roman" w:hAnsi="Times New Roman" w:cs="Times New Roman"/>
          <w:sz w:val="24"/>
        </w:rPr>
        <w:t xml:space="preserve"> e (d) n</w:t>
      </w:r>
      <w:r w:rsidRPr="00E84DF6">
        <w:rPr>
          <w:rFonts w:ascii="Times New Roman" w:hAnsi="Times New Roman" w:cs="Times New Roman"/>
          <w:sz w:val="24"/>
        </w:rPr>
        <w:t xml:space="preserve">os </w:t>
      </w:r>
      <w:proofErr w:type="spellStart"/>
      <w:r w:rsidRPr="00E84DF6">
        <w:rPr>
          <w:rFonts w:ascii="Times New Roman" w:hAnsi="Times New Roman" w:cs="Times New Roman"/>
          <w:sz w:val="24"/>
        </w:rPr>
        <w:t>casos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DF6">
        <w:rPr>
          <w:rFonts w:ascii="Times New Roman" w:hAnsi="Times New Roman" w:cs="Times New Roman"/>
          <w:sz w:val="24"/>
        </w:rPr>
        <w:t>onde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DF6">
        <w:rPr>
          <w:rFonts w:ascii="Times New Roman" w:hAnsi="Times New Roman" w:cs="Times New Roman"/>
          <w:sz w:val="24"/>
        </w:rPr>
        <w:t>forem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DF6">
        <w:rPr>
          <w:rFonts w:ascii="Times New Roman" w:hAnsi="Times New Roman" w:cs="Times New Roman"/>
          <w:sz w:val="24"/>
        </w:rPr>
        <w:t>verificadas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E84DF6">
        <w:rPr>
          <w:rFonts w:ascii="Times New Roman" w:hAnsi="Times New Roman" w:cs="Times New Roman"/>
          <w:sz w:val="24"/>
        </w:rPr>
        <w:t>medidas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DF6">
        <w:rPr>
          <w:rFonts w:ascii="Times New Roman" w:hAnsi="Times New Roman" w:cs="Times New Roman"/>
          <w:sz w:val="24"/>
        </w:rPr>
        <w:t>previstas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no item anterior, </w:t>
      </w:r>
      <w:proofErr w:type="spellStart"/>
      <w:r w:rsidRPr="00E84DF6">
        <w:rPr>
          <w:rFonts w:ascii="Times New Roman" w:hAnsi="Times New Roman" w:cs="Times New Roman"/>
          <w:sz w:val="24"/>
        </w:rPr>
        <w:t>deverá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DF6">
        <w:rPr>
          <w:rFonts w:ascii="Times New Roman" w:hAnsi="Times New Roman" w:cs="Times New Roman"/>
          <w:sz w:val="24"/>
        </w:rPr>
        <w:t>ser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DF6">
        <w:rPr>
          <w:rFonts w:ascii="Times New Roman" w:hAnsi="Times New Roman" w:cs="Times New Roman"/>
          <w:sz w:val="24"/>
        </w:rPr>
        <w:t>apresentado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DF6">
        <w:rPr>
          <w:rFonts w:ascii="Times New Roman" w:hAnsi="Times New Roman" w:cs="Times New Roman"/>
          <w:sz w:val="24"/>
        </w:rPr>
        <w:t>obrigatoriamente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, o </w:t>
      </w:r>
      <w:proofErr w:type="spellStart"/>
      <w:r w:rsidRPr="00E84DF6">
        <w:rPr>
          <w:rFonts w:ascii="Times New Roman" w:hAnsi="Times New Roman" w:cs="Times New Roman"/>
          <w:sz w:val="24"/>
        </w:rPr>
        <w:t>Projeto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84DF6">
        <w:rPr>
          <w:rFonts w:ascii="Times New Roman" w:hAnsi="Times New Roman" w:cs="Times New Roman"/>
          <w:sz w:val="24"/>
        </w:rPr>
        <w:t>Reparação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84DF6">
        <w:rPr>
          <w:rFonts w:ascii="Times New Roman" w:hAnsi="Times New Roman" w:cs="Times New Roman"/>
          <w:sz w:val="24"/>
        </w:rPr>
        <w:t>Áreas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DF6">
        <w:rPr>
          <w:rFonts w:ascii="Times New Roman" w:hAnsi="Times New Roman" w:cs="Times New Roman"/>
          <w:sz w:val="24"/>
        </w:rPr>
        <w:t>Degradadas</w:t>
      </w:r>
      <w:proofErr w:type="spellEnd"/>
      <w:r w:rsidRPr="00E84DF6">
        <w:rPr>
          <w:rFonts w:ascii="Times New Roman" w:hAnsi="Times New Roman" w:cs="Times New Roman"/>
          <w:sz w:val="24"/>
        </w:rPr>
        <w:t xml:space="preserve"> – PRAD, Compensação e/ou Reposição</w:t>
      </w:r>
      <w:r w:rsidRPr="00E84DF6">
        <w:rPr>
          <w:rFonts w:ascii="Times New Roman" w:hAnsi="Times New Roman" w:cs="Times New Roman"/>
          <w:spacing w:val="-1"/>
          <w:sz w:val="24"/>
        </w:rPr>
        <w:t xml:space="preserve"> </w:t>
      </w:r>
      <w:r w:rsidRPr="00E84DF6">
        <w:rPr>
          <w:rFonts w:ascii="Times New Roman" w:hAnsi="Times New Roman" w:cs="Times New Roman"/>
          <w:sz w:val="24"/>
        </w:rPr>
        <w:t>Florestal.</w:t>
      </w:r>
    </w:p>
    <w:p w:rsidR="00E84DF6" w:rsidRPr="00E84DF6" w:rsidRDefault="00E84DF6" w:rsidP="00E84DF6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fim, ressalta-se que a regularização dos empreendimentos e atividades que guardarem proporcionalidade com a apresentação do EIA (Estudo de Impacto Ambiental), devem observar </w:t>
      </w:r>
      <w:proofErr w:type="gramStart"/>
      <w:r>
        <w:rPr>
          <w:rFonts w:ascii="Times New Roman" w:hAnsi="Times New Roman" w:cs="Times New Roman"/>
          <w:sz w:val="24"/>
        </w:rPr>
        <w:t>no ECA</w:t>
      </w:r>
      <w:proofErr w:type="gramEnd"/>
      <w:r>
        <w:rPr>
          <w:rFonts w:ascii="Times New Roman" w:hAnsi="Times New Roman" w:cs="Times New Roman"/>
          <w:sz w:val="24"/>
        </w:rPr>
        <w:t xml:space="preserve"> – Estudo de Conformidade Ambiental apresentado o roteiro da Resolução CONAMA nº 01/1986, em todos os aspectos que sejam aplicáveis ao caso concreto. </w:t>
      </w:r>
    </w:p>
    <w:p w:rsidR="00E84DF6" w:rsidRPr="00E84DF6" w:rsidRDefault="0090526E" w:rsidP="0073664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</w:t>
      </w:r>
      <w:r w:rsidR="00E84DF6" w:rsidRPr="00E84DF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84DF6" w:rsidRPr="00E84DF6">
        <w:rPr>
          <w:rFonts w:ascii="Times New Roman" w:hAnsi="Times New Roman" w:cs="Times New Roman"/>
          <w:b/>
          <w:sz w:val="24"/>
          <w:szCs w:val="24"/>
        </w:rPr>
        <w:t>C – PADRONIZAÇÃO DOS PARECERES TÉCNICOS</w:t>
      </w:r>
    </w:p>
    <w:p w:rsidR="00E84DF6" w:rsidRDefault="007679CA" w:rsidP="0090526E">
      <w:pPr>
        <w:pStyle w:val="Corpodetexto"/>
        <w:spacing w:before="199"/>
        <w:ind w:right="-1" w:firstLine="1134"/>
        <w:jc w:val="both"/>
      </w:pPr>
      <w:r>
        <w:rPr>
          <w:lang w:val="pt-BR"/>
        </w:rPr>
        <w:t>A minuta proposta estabelece critérios mínimos de padronização dos pareceres técnicos a serem emitidos pelo órgão municipal licenciador de Marechal Deodoro/AL, quais sejam:</w:t>
      </w:r>
      <w:r>
        <w:t xml:space="preserve"> </w:t>
      </w:r>
      <w:proofErr w:type="spellStart"/>
      <w:r>
        <w:t>objetivo</w:t>
      </w:r>
      <w:proofErr w:type="spellEnd"/>
      <w:r>
        <w:t xml:space="preserve">,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legais</w:t>
      </w:r>
      <w:proofErr w:type="spellEnd"/>
      <w:r>
        <w:t xml:space="preserve">, </w:t>
      </w:r>
      <w:proofErr w:type="spellStart"/>
      <w:r>
        <w:t>d</w:t>
      </w:r>
      <w:r w:rsidR="00E84DF6">
        <w:t>iagnóstico</w:t>
      </w:r>
      <w:proofErr w:type="spellEnd"/>
      <w:r w:rsidR="00E84DF6">
        <w:t xml:space="preserve"> </w:t>
      </w:r>
      <w:proofErr w:type="spellStart"/>
      <w:r w:rsidR="00E84DF6">
        <w:t>ambiental</w:t>
      </w:r>
      <w:proofErr w:type="spellEnd"/>
      <w:r w:rsidR="00E84DF6">
        <w:t xml:space="preserve"> com </w:t>
      </w:r>
      <w:proofErr w:type="spellStart"/>
      <w:r w:rsidR="00E84DF6">
        <w:lastRenderedPageBreak/>
        <w:t>descriçã</w:t>
      </w:r>
      <w:r>
        <w:t>o</w:t>
      </w:r>
      <w:proofErr w:type="spellEnd"/>
      <w:r>
        <w:t xml:space="preserve"> da </w:t>
      </w:r>
      <w:proofErr w:type="spellStart"/>
      <w:r>
        <w:t>atividade</w:t>
      </w:r>
      <w:proofErr w:type="spellEnd"/>
      <w:r>
        <w:t>/</w:t>
      </w:r>
      <w:proofErr w:type="spellStart"/>
      <w:r>
        <w:t>empreendimento</w:t>
      </w:r>
      <w:proofErr w:type="spellEnd"/>
      <w:r>
        <w:t xml:space="preserve">, </w:t>
      </w:r>
      <w:proofErr w:type="spellStart"/>
      <w:r>
        <w:t>caracterização</w:t>
      </w:r>
      <w:proofErr w:type="spellEnd"/>
      <w:r>
        <w:t xml:space="preserve"> da </w:t>
      </w:r>
      <w:proofErr w:type="spellStart"/>
      <w:r>
        <w:t>área</w:t>
      </w:r>
      <w:proofErr w:type="spellEnd"/>
      <w:r>
        <w:t xml:space="preserve">, </w:t>
      </w:r>
      <w:proofErr w:type="spellStart"/>
      <w:r>
        <w:t>a</w:t>
      </w:r>
      <w:r w:rsidR="00E84DF6">
        <w:t>spe</w:t>
      </w:r>
      <w:r>
        <w:t>ctos</w:t>
      </w:r>
      <w:proofErr w:type="spellEnd"/>
      <w:r>
        <w:t xml:space="preserve"> </w:t>
      </w:r>
      <w:proofErr w:type="spellStart"/>
      <w:r>
        <w:t>florestais</w:t>
      </w:r>
      <w:proofErr w:type="spellEnd"/>
      <w:r>
        <w:t xml:space="preserve"> e </w:t>
      </w:r>
      <w:proofErr w:type="spellStart"/>
      <w:r>
        <w:t>faunísticos</w:t>
      </w:r>
      <w:proofErr w:type="spellEnd"/>
      <w:r>
        <w:t xml:space="preserve">, </w:t>
      </w:r>
      <w:proofErr w:type="spellStart"/>
      <w:r>
        <w:t>impactos</w:t>
      </w:r>
      <w:proofErr w:type="spellEnd"/>
      <w:r>
        <w:t xml:space="preserve"> e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mitigadoras</w:t>
      </w:r>
      <w:proofErr w:type="spellEnd"/>
      <w:r>
        <w:t xml:space="preserve">, </w:t>
      </w:r>
      <w:proofErr w:type="spellStart"/>
      <w:r>
        <w:t>avaliação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e </w:t>
      </w:r>
      <w:proofErr w:type="spellStart"/>
      <w:r>
        <w:t>c</w:t>
      </w:r>
      <w:r w:rsidR="00E84DF6">
        <w:t>onclusão</w:t>
      </w:r>
      <w:proofErr w:type="spellEnd"/>
      <w:r w:rsidR="00E84DF6">
        <w:t xml:space="preserve">, para a </w:t>
      </w:r>
      <w:proofErr w:type="spellStart"/>
      <w:r w:rsidR="00E84DF6">
        <w:t>completa</w:t>
      </w:r>
      <w:proofErr w:type="spellEnd"/>
      <w:r w:rsidR="00E84DF6">
        <w:t xml:space="preserve"> </w:t>
      </w:r>
      <w:proofErr w:type="spellStart"/>
      <w:r w:rsidR="00E84DF6">
        <w:t>compreensão</w:t>
      </w:r>
      <w:proofErr w:type="spellEnd"/>
      <w:r w:rsidR="00E84DF6">
        <w:t xml:space="preserve"> do </w:t>
      </w:r>
      <w:proofErr w:type="spellStart"/>
      <w:r w:rsidR="00E84DF6">
        <w:t>empreendimento</w:t>
      </w:r>
      <w:proofErr w:type="spellEnd"/>
      <w:r w:rsidR="00E84DF6">
        <w:t xml:space="preserve"> </w:t>
      </w:r>
      <w:proofErr w:type="spellStart"/>
      <w:r w:rsidR="00E84DF6">
        <w:t>pelos</w:t>
      </w:r>
      <w:proofErr w:type="spellEnd"/>
      <w:r w:rsidR="00E84DF6">
        <w:t xml:space="preserve"> </w:t>
      </w:r>
      <w:proofErr w:type="spellStart"/>
      <w:r w:rsidR="00E84DF6">
        <w:t>Conselheiros</w:t>
      </w:r>
      <w:proofErr w:type="spellEnd"/>
      <w:r w:rsidR="00E84DF6">
        <w:t>.</w:t>
      </w:r>
      <w:r>
        <w:t xml:space="preserve"> </w:t>
      </w:r>
    </w:p>
    <w:p w:rsidR="0090526E" w:rsidRDefault="0090526E" w:rsidP="0090526E">
      <w:pPr>
        <w:pStyle w:val="Corpodetexto"/>
        <w:spacing w:before="199"/>
        <w:ind w:right="-1" w:firstLine="1134"/>
        <w:jc w:val="both"/>
      </w:pPr>
    </w:p>
    <w:p w:rsidR="007679CA" w:rsidRPr="0090526E" w:rsidRDefault="007679CA" w:rsidP="007679CA">
      <w:pPr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Frisa-se que tais critérios mínimos já são utilizados pelo IMA/AL – Instituto do Meio Ambiente do Estado de Alagoas na elaboração de seus pareceres técnicos, os quais estão à disposição da municipalidade para utilização como modelo.</w:t>
      </w:r>
    </w:p>
    <w:p w:rsidR="0090526E" w:rsidRPr="0090526E" w:rsidRDefault="0090526E" w:rsidP="00736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9052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0526E">
        <w:rPr>
          <w:rFonts w:ascii="Times New Roman" w:hAnsi="Times New Roman" w:cs="Times New Roman"/>
          <w:b/>
          <w:sz w:val="24"/>
          <w:szCs w:val="24"/>
        </w:rPr>
        <w:t xml:space="preserve"> DO PROCEDIMENTO PARA A SUPRESSÃO DE VEGETAÇÃO</w:t>
      </w:r>
    </w:p>
    <w:p w:rsidR="0090526E" w:rsidRDefault="0090526E" w:rsidP="0090526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526E">
        <w:rPr>
          <w:rFonts w:ascii="Times New Roman" w:hAnsi="Times New Roman" w:cs="Times New Roman"/>
          <w:sz w:val="24"/>
          <w:szCs w:val="24"/>
        </w:rPr>
        <w:t xml:space="preserve">Sempre que o estudo ambiental indicar a necessidade de supressão de vegetação, </w:t>
      </w:r>
      <w:r>
        <w:rPr>
          <w:rFonts w:ascii="Times New Roman" w:hAnsi="Times New Roman" w:cs="Times New Roman"/>
          <w:sz w:val="24"/>
          <w:szCs w:val="24"/>
        </w:rPr>
        <w:t xml:space="preserve">estabelece a minuta proposta que </w:t>
      </w:r>
      <w:r w:rsidRPr="0090526E">
        <w:rPr>
          <w:rFonts w:ascii="Times New Roman" w:hAnsi="Times New Roman" w:cs="Times New Roman"/>
          <w:sz w:val="24"/>
          <w:szCs w:val="24"/>
        </w:rPr>
        <w:t xml:space="preserve">o empreendedor </w:t>
      </w:r>
      <w:r>
        <w:rPr>
          <w:rFonts w:ascii="Times New Roman" w:hAnsi="Times New Roman" w:cs="Times New Roman"/>
          <w:sz w:val="24"/>
          <w:szCs w:val="24"/>
        </w:rPr>
        <w:t xml:space="preserve">deverá </w:t>
      </w:r>
      <w:r w:rsidRPr="0090526E">
        <w:rPr>
          <w:rFonts w:ascii="Times New Roman" w:hAnsi="Times New Roman" w:cs="Times New Roman"/>
          <w:sz w:val="24"/>
          <w:szCs w:val="24"/>
        </w:rPr>
        <w:t xml:space="preserve">apresentar juntamente ao pedido de licença ambiental prévia (LP) o competente Inventário Florestal, Levantamento </w:t>
      </w:r>
      <w:proofErr w:type="spellStart"/>
      <w:r w:rsidRPr="0090526E">
        <w:rPr>
          <w:rFonts w:ascii="Times New Roman" w:hAnsi="Times New Roman" w:cs="Times New Roman"/>
          <w:sz w:val="24"/>
          <w:szCs w:val="24"/>
        </w:rPr>
        <w:t>Fitossociológico</w:t>
      </w:r>
      <w:proofErr w:type="spellEnd"/>
      <w:r w:rsidRPr="0090526E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26E">
        <w:rPr>
          <w:rFonts w:ascii="Times New Roman" w:hAnsi="Times New Roman" w:cs="Times New Roman"/>
          <w:sz w:val="24"/>
          <w:szCs w:val="24"/>
        </w:rPr>
        <w:t xml:space="preserve"> ainda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26E">
        <w:rPr>
          <w:rFonts w:ascii="Times New Roman" w:hAnsi="Times New Roman" w:cs="Times New Roman"/>
          <w:sz w:val="24"/>
          <w:szCs w:val="24"/>
        </w:rPr>
        <w:t xml:space="preserve"> o Faunístico, se couber, identificando espécies da flora e da fauna endêmicas, raras e ameaçadas de extinção.</w:t>
      </w:r>
    </w:p>
    <w:p w:rsidR="0090526E" w:rsidRPr="0090526E" w:rsidRDefault="0090526E" w:rsidP="0090526E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finalidade de tal disposição é estabelecer procedimentos e critérios seguros ao licenciamento ambiental, com vistas à efetivação da proteção ao meio ambiente.  </w:t>
      </w:r>
    </w:p>
    <w:p w:rsidR="0090526E" w:rsidRDefault="0090526E" w:rsidP="0090526E">
      <w:pPr>
        <w:rPr>
          <w:rFonts w:ascii="Times New Roman" w:hAnsi="Times New Roman" w:cs="Times New Roman"/>
          <w:b/>
          <w:sz w:val="24"/>
          <w:szCs w:val="24"/>
        </w:rPr>
      </w:pPr>
    </w:p>
    <w:p w:rsidR="002F414C" w:rsidRDefault="0090526E" w:rsidP="00736645">
      <w:pPr>
        <w:rPr>
          <w:rFonts w:ascii="Times New Roman" w:hAnsi="Times New Roman" w:cs="Times New Roman"/>
          <w:b/>
          <w:sz w:val="24"/>
          <w:szCs w:val="24"/>
        </w:rPr>
      </w:pPr>
      <w:r w:rsidRPr="0090526E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0526E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90526E" w:rsidRPr="00EE0497" w:rsidRDefault="0090526E" w:rsidP="00B3388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todo o exposto, conclui-se que a minuta apresentada representa impo</w:t>
      </w:r>
      <w:r w:rsidR="00B33880">
        <w:rPr>
          <w:rFonts w:ascii="Times New Roman" w:hAnsi="Times New Roman" w:cs="Times New Roman"/>
          <w:sz w:val="24"/>
          <w:szCs w:val="24"/>
        </w:rPr>
        <w:t>rtante avanço na normatização dos</w:t>
      </w:r>
      <w:r>
        <w:rPr>
          <w:rFonts w:ascii="Times New Roman" w:hAnsi="Times New Roman" w:cs="Times New Roman"/>
          <w:sz w:val="24"/>
          <w:szCs w:val="24"/>
        </w:rPr>
        <w:t xml:space="preserve"> procedimentos de licenciamento ambiental no Estado de Alagoas, haja vista que a</w:t>
      </w:r>
      <w:r w:rsidRPr="00CA4A1D">
        <w:rPr>
          <w:rFonts w:ascii="Times New Roman" w:hAnsi="Times New Roman" w:cs="Times New Roman"/>
          <w:sz w:val="24"/>
          <w:szCs w:val="24"/>
        </w:rPr>
        <w:t xml:space="preserve"> </w:t>
      </w:r>
      <w:r w:rsidR="00B33880">
        <w:rPr>
          <w:rFonts w:ascii="Times New Roman" w:hAnsi="Times New Roman" w:cs="Times New Roman"/>
          <w:sz w:val="24"/>
          <w:szCs w:val="24"/>
        </w:rPr>
        <w:t xml:space="preserve">sua </w:t>
      </w:r>
      <w:r w:rsidRPr="00CA4A1D">
        <w:rPr>
          <w:rFonts w:ascii="Times New Roman" w:hAnsi="Times New Roman" w:cs="Times New Roman"/>
          <w:sz w:val="24"/>
          <w:szCs w:val="24"/>
        </w:rPr>
        <w:t xml:space="preserve">ideia </w:t>
      </w:r>
      <w:r>
        <w:rPr>
          <w:rFonts w:ascii="Times New Roman" w:hAnsi="Times New Roman" w:cs="Times New Roman"/>
          <w:sz w:val="24"/>
          <w:szCs w:val="24"/>
        </w:rPr>
        <w:t xml:space="preserve">central </w:t>
      </w:r>
      <w:r w:rsidR="00B33880">
        <w:rPr>
          <w:rFonts w:ascii="Times New Roman" w:hAnsi="Times New Roman" w:cs="Times New Roman"/>
          <w:sz w:val="24"/>
          <w:szCs w:val="24"/>
        </w:rPr>
        <w:t>contempla</w:t>
      </w:r>
      <w:r w:rsidRPr="00CA4A1D">
        <w:rPr>
          <w:rFonts w:ascii="Times New Roman" w:hAnsi="Times New Roman" w:cs="Times New Roman"/>
          <w:sz w:val="24"/>
          <w:szCs w:val="24"/>
        </w:rPr>
        <w:t xml:space="preserve"> </w:t>
      </w:r>
      <w:r w:rsidR="00B33880">
        <w:rPr>
          <w:rFonts w:ascii="Times New Roman" w:hAnsi="Times New Roman" w:cs="Times New Roman"/>
          <w:sz w:val="24"/>
          <w:szCs w:val="24"/>
        </w:rPr>
        <w:t xml:space="preserve">a </w:t>
      </w:r>
      <w:r w:rsidRPr="00CA4A1D">
        <w:rPr>
          <w:rFonts w:ascii="Times New Roman" w:hAnsi="Times New Roman" w:cs="Times New Roman"/>
          <w:sz w:val="24"/>
          <w:szCs w:val="24"/>
        </w:rPr>
        <w:t xml:space="preserve">definição cristalina dos </w:t>
      </w:r>
      <w:r>
        <w:rPr>
          <w:rFonts w:ascii="Times New Roman" w:hAnsi="Times New Roman" w:cs="Times New Roman"/>
          <w:sz w:val="24"/>
          <w:szCs w:val="24"/>
        </w:rPr>
        <w:t xml:space="preserve">critérios de potencial poluidor/degradador e porte dos empreendimentos e atividades passíveis de licenciamento ambiental, bem como dos </w:t>
      </w:r>
      <w:r w:rsidRPr="00CA4A1D">
        <w:rPr>
          <w:rFonts w:ascii="Times New Roman" w:hAnsi="Times New Roman" w:cs="Times New Roman"/>
          <w:sz w:val="24"/>
          <w:szCs w:val="24"/>
        </w:rPr>
        <w:t>estudos ambientais exigidos para o licenciamento, visando conferir maior segurança jurídica ao ente ambiental licenciador, bem como</w:t>
      </w:r>
      <w:r w:rsidR="00B33880">
        <w:rPr>
          <w:rFonts w:ascii="Times New Roman" w:hAnsi="Times New Roman" w:cs="Times New Roman"/>
          <w:sz w:val="24"/>
          <w:szCs w:val="24"/>
        </w:rPr>
        <w:t xml:space="preserve"> efetivar a máxima constitucional de proteção ao meio ambiente. </w:t>
      </w:r>
    </w:p>
    <w:p w:rsidR="0090526E" w:rsidRDefault="0090526E" w:rsidP="0090526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0F80" w:rsidRDefault="00FD0F80" w:rsidP="0090526E">
      <w:pPr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ATENÇÃO MEMBROS DA COMISSÃO: INCLUIR OS NOMES. </w:t>
      </w:r>
    </w:p>
    <w:p w:rsidR="00FD0F80" w:rsidRPr="00FD0F80" w:rsidRDefault="00FD0F80" w:rsidP="0090526E">
      <w:pPr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0526E" w:rsidRDefault="009512E7" w:rsidP="009512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Luiza Maria Maya de O. Calheiros</w:t>
      </w:r>
    </w:p>
    <w:p w:rsidR="009512E7" w:rsidRPr="0090526E" w:rsidRDefault="009512E7" w:rsidP="009512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Coordenadora Jurídica – IMA/AL</w:t>
      </w:r>
    </w:p>
    <w:sectPr w:rsidR="009512E7" w:rsidRPr="00905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CB" w:rsidRDefault="004760CB" w:rsidP="004760CB">
      <w:pPr>
        <w:spacing w:after="0" w:line="240" w:lineRule="auto"/>
      </w:pPr>
      <w:r>
        <w:separator/>
      </w:r>
    </w:p>
  </w:endnote>
  <w:endnote w:type="continuationSeparator" w:id="0">
    <w:p w:rsidR="004760CB" w:rsidRDefault="004760CB" w:rsidP="0047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CB" w:rsidRDefault="004760CB" w:rsidP="004760CB">
      <w:pPr>
        <w:spacing w:after="0" w:line="240" w:lineRule="auto"/>
      </w:pPr>
      <w:r>
        <w:separator/>
      </w:r>
    </w:p>
  </w:footnote>
  <w:footnote w:type="continuationSeparator" w:id="0">
    <w:p w:rsidR="004760CB" w:rsidRDefault="004760CB" w:rsidP="0047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2CB8"/>
    <w:multiLevelType w:val="hybridMultilevel"/>
    <w:tmpl w:val="9A3A3182"/>
    <w:lvl w:ilvl="0" w:tplc="CF047CD0">
      <w:start w:val="2"/>
      <w:numFmt w:val="upperRoman"/>
      <w:lvlText w:val="%1"/>
      <w:lvlJc w:val="left"/>
      <w:pPr>
        <w:ind w:left="1242" w:hanging="238"/>
        <w:jc w:val="right"/>
      </w:pPr>
      <w:rPr>
        <w:rFonts w:hint="default"/>
        <w:w w:val="99"/>
        <w:lang w:val="en-US" w:eastAsia="en-US" w:bidi="en-US"/>
      </w:rPr>
    </w:lvl>
    <w:lvl w:ilvl="1" w:tplc="968CF92C">
      <w:start w:val="1"/>
      <w:numFmt w:val="lowerLetter"/>
      <w:lvlText w:val="%2)"/>
      <w:lvlJc w:val="left"/>
      <w:pPr>
        <w:ind w:left="195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A79221DE">
      <w:numFmt w:val="bullet"/>
      <w:lvlText w:val="•"/>
      <w:lvlJc w:val="left"/>
      <w:pPr>
        <w:ind w:left="2982" w:hanging="245"/>
      </w:pPr>
      <w:rPr>
        <w:rFonts w:hint="default"/>
        <w:lang w:val="en-US" w:eastAsia="en-US" w:bidi="en-US"/>
      </w:rPr>
    </w:lvl>
    <w:lvl w:ilvl="3" w:tplc="C13CA472">
      <w:numFmt w:val="bullet"/>
      <w:lvlText w:val="•"/>
      <w:lvlJc w:val="left"/>
      <w:pPr>
        <w:ind w:left="4005" w:hanging="245"/>
      </w:pPr>
      <w:rPr>
        <w:rFonts w:hint="default"/>
        <w:lang w:val="en-US" w:eastAsia="en-US" w:bidi="en-US"/>
      </w:rPr>
    </w:lvl>
    <w:lvl w:ilvl="4" w:tplc="4AA4F16A">
      <w:numFmt w:val="bullet"/>
      <w:lvlText w:val="•"/>
      <w:lvlJc w:val="left"/>
      <w:pPr>
        <w:ind w:left="5028" w:hanging="245"/>
      </w:pPr>
      <w:rPr>
        <w:rFonts w:hint="default"/>
        <w:lang w:val="en-US" w:eastAsia="en-US" w:bidi="en-US"/>
      </w:rPr>
    </w:lvl>
    <w:lvl w:ilvl="5" w:tplc="0AFA69A4">
      <w:numFmt w:val="bullet"/>
      <w:lvlText w:val="•"/>
      <w:lvlJc w:val="left"/>
      <w:pPr>
        <w:ind w:left="6051" w:hanging="245"/>
      </w:pPr>
      <w:rPr>
        <w:rFonts w:hint="default"/>
        <w:lang w:val="en-US" w:eastAsia="en-US" w:bidi="en-US"/>
      </w:rPr>
    </w:lvl>
    <w:lvl w:ilvl="6" w:tplc="42E0FFFA">
      <w:numFmt w:val="bullet"/>
      <w:lvlText w:val="•"/>
      <w:lvlJc w:val="left"/>
      <w:pPr>
        <w:ind w:left="7074" w:hanging="245"/>
      </w:pPr>
      <w:rPr>
        <w:rFonts w:hint="default"/>
        <w:lang w:val="en-US" w:eastAsia="en-US" w:bidi="en-US"/>
      </w:rPr>
    </w:lvl>
    <w:lvl w:ilvl="7" w:tplc="D87EF5C0">
      <w:numFmt w:val="bullet"/>
      <w:lvlText w:val="•"/>
      <w:lvlJc w:val="left"/>
      <w:pPr>
        <w:ind w:left="8097" w:hanging="245"/>
      </w:pPr>
      <w:rPr>
        <w:rFonts w:hint="default"/>
        <w:lang w:val="en-US" w:eastAsia="en-US" w:bidi="en-US"/>
      </w:rPr>
    </w:lvl>
    <w:lvl w:ilvl="8" w:tplc="7570ECD6">
      <w:numFmt w:val="bullet"/>
      <w:lvlText w:val="•"/>
      <w:lvlJc w:val="left"/>
      <w:pPr>
        <w:ind w:left="9120" w:hanging="24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FC"/>
    <w:rsid w:val="00101654"/>
    <w:rsid w:val="001B56B5"/>
    <w:rsid w:val="002F414C"/>
    <w:rsid w:val="00360976"/>
    <w:rsid w:val="004760CB"/>
    <w:rsid w:val="004C0354"/>
    <w:rsid w:val="00631D41"/>
    <w:rsid w:val="00646D81"/>
    <w:rsid w:val="006B41FA"/>
    <w:rsid w:val="00736645"/>
    <w:rsid w:val="007679CA"/>
    <w:rsid w:val="007801B7"/>
    <w:rsid w:val="008322FB"/>
    <w:rsid w:val="0089159D"/>
    <w:rsid w:val="0090526E"/>
    <w:rsid w:val="00935FFC"/>
    <w:rsid w:val="00941586"/>
    <w:rsid w:val="009512E7"/>
    <w:rsid w:val="00B02F54"/>
    <w:rsid w:val="00B33880"/>
    <w:rsid w:val="00CA4A1D"/>
    <w:rsid w:val="00DD21CE"/>
    <w:rsid w:val="00DF5FEE"/>
    <w:rsid w:val="00E84DF6"/>
    <w:rsid w:val="00EC5F77"/>
    <w:rsid w:val="00EE0497"/>
    <w:rsid w:val="00F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5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801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78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801B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PargrafodaLista">
    <w:name w:val="List Paragraph"/>
    <w:basedOn w:val="Normal"/>
    <w:uiPriority w:val="1"/>
    <w:qFormat/>
    <w:rsid w:val="00E84DF6"/>
    <w:pPr>
      <w:widowControl w:val="0"/>
      <w:autoSpaceDE w:val="0"/>
      <w:autoSpaceDN w:val="0"/>
      <w:spacing w:before="199" w:after="0" w:line="240" w:lineRule="auto"/>
      <w:ind w:left="1242"/>
      <w:jc w:val="both"/>
    </w:pPr>
    <w:rPr>
      <w:rFonts w:ascii="Times New Roman" w:eastAsia="Times New Roman" w:hAnsi="Times New Roman" w:cs="Times New Roman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476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0CB"/>
  </w:style>
  <w:style w:type="paragraph" w:styleId="Rodap">
    <w:name w:val="footer"/>
    <w:basedOn w:val="Normal"/>
    <w:link w:val="RodapChar"/>
    <w:uiPriority w:val="99"/>
    <w:unhideWhenUsed/>
    <w:rsid w:val="00476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5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801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78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801B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PargrafodaLista">
    <w:name w:val="List Paragraph"/>
    <w:basedOn w:val="Normal"/>
    <w:uiPriority w:val="1"/>
    <w:qFormat/>
    <w:rsid w:val="00E84DF6"/>
    <w:pPr>
      <w:widowControl w:val="0"/>
      <w:autoSpaceDE w:val="0"/>
      <w:autoSpaceDN w:val="0"/>
      <w:spacing w:before="199" w:after="0" w:line="240" w:lineRule="auto"/>
      <w:ind w:left="1242"/>
      <w:jc w:val="both"/>
    </w:pPr>
    <w:rPr>
      <w:rFonts w:ascii="Times New Roman" w:eastAsia="Times New Roman" w:hAnsi="Times New Roman" w:cs="Times New Roman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476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0CB"/>
  </w:style>
  <w:style w:type="paragraph" w:styleId="Rodap">
    <w:name w:val="footer"/>
    <w:basedOn w:val="Normal"/>
    <w:link w:val="RodapChar"/>
    <w:uiPriority w:val="99"/>
    <w:unhideWhenUsed/>
    <w:rsid w:val="00476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pram.a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1576</Words>
  <Characters>8511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Maya</dc:creator>
  <cp:lastModifiedBy>Luiza Maya</cp:lastModifiedBy>
  <cp:revision>3</cp:revision>
  <dcterms:created xsi:type="dcterms:W3CDTF">2017-10-17T20:13:00Z</dcterms:created>
  <dcterms:modified xsi:type="dcterms:W3CDTF">2017-10-17T20:17:00Z</dcterms:modified>
</cp:coreProperties>
</file>