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5153"/>
      </w:tblGrid>
      <w:tr w:rsidR="00653BFD" w:rsidRPr="00653BFD" w:rsidTr="00653BFD">
        <w:trPr>
          <w:trHeight w:val="1275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653BFD" w:rsidRPr="00653BFD" w:rsidRDefault="00653BFD" w:rsidP="0065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2310" cy="782955"/>
                  <wp:effectExtent l="19050" t="0" r="2540" b="0"/>
                  <wp:docPr id="3" name="Imagem 3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653BFD" w:rsidRPr="00653BFD" w:rsidRDefault="00653BFD" w:rsidP="00653B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BFD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653BF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653BFD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653BFD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653BF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653BFD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</w:t>
        </w:r>
        <w:r w:rsidRPr="00653BFD">
          <w:rPr>
            <w:rFonts w:ascii="Arial" w:eastAsia="Times New Roman" w:hAnsi="Arial" w:cs="Arial"/>
            <w:b/>
            <w:bCs/>
            <w:color w:val="000080"/>
            <w:sz w:val="20"/>
            <w:u w:val="single"/>
            <w:vertAlign w:val="superscript"/>
            <w:lang w:eastAsia="pt-BR"/>
          </w:rPr>
          <w:t>o</w:t>
        </w:r>
        <w:r w:rsidRPr="00653BFD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9.795, DE 27 DE ABRIL DE </w:t>
        </w:r>
        <w:proofErr w:type="gramStart"/>
        <w:r w:rsidRPr="00653BFD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1999.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17"/>
        <w:gridCol w:w="3487"/>
      </w:tblGrid>
      <w:tr w:rsidR="00653BFD" w:rsidRPr="00653BFD" w:rsidTr="00653BFD">
        <w:trPr>
          <w:tblCellSpacing w:w="0" w:type="dxa"/>
        </w:trPr>
        <w:tc>
          <w:tcPr>
            <w:tcW w:w="2950" w:type="pct"/>
            <w:vAlign w:val="center"/>
            <w:hideMark/>
          </w:tcPr>
          <w:p w:rsidR="00653BFD" w:rsidRPr="00653BFD" w:rsidRDefault="00653BFD" w:rsidP="0065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653BFD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  <w:p w:rsidR="00653BFD" w:rsidRPr="00653BFD" w:rsidRDefault="00653BFD" w:rsidP="0065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653BFD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050" w:type="pct"/>
            <w:vAlign w:val="center"/>
            <w:hideMark/>
          </w:tcPr>
          <w:p w:rsidR="00653BFD" w:rsidRPr="00653BFD" w:rsidRDefault="00653BFD" w:rsidP="00653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BFD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educação ambiental, institui a Política Nacional de Educação Ambiental e dá outras providências.</w:t>
            </w:r>
          </w:p>
        </w:tc>
      </w:tr>
    </w:tbl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53BF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 PRESIDENTE DA REPÚBLICA 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>Faço</w:t>
      </w:r>
      <w:proofErr w:type="gram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CAPÍTULO I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DA EDUCAÇÃO AMBIENTAL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Entendem-se por educação ambiental os processos por meio dos quais o indivíduo e a coletividade constroem valores sociais, conhecimentos, habilidades, atitudes e competências voltadas para a conservação do meio ambiente, bem de uso comum do povo, essencial à sadia qualidade de vida e sua sustentabilidade.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2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A educação ambiental é um componente essencial e permanente da educação nacional, devendo estar presente, de forma articulada, em todos os níveis e modalidades do processo educativo, em caráter formal e não-formal.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3"/>
      <w:bookmarkEnd w:id="2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3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Como parte do processo educativo mais amplo, todos têm direito à educação ambiental, incumbindo: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I - ao Poder Público, nos termos dos </w:t>
      </w:r>
      <w:hyperlink r:id="rId8" w:anchor="art205" w:history="1">
        <w:proofErr w:type="spellStart"/>
        <w:r w:rsidRPr="00653BF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arts</w:t>
        </w:r>
        <w:proofErr w:type="spellEnd"/>
        <w:r w:rsidRPr="00653BF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. 205</w:t>
        </w:r>
      </w:hyperlink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hyperlink r:id="rId9" w:anchor="art225" w:history="1">
        <w:r w:rsidRPr="00653BF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225 da Constituição </w:t>
        </w:r>
        <w:proofErr w:type="gramStart"/>
        <w:r w:rsidRPr="00653BF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Federal,</w:t>
        </w:r>
        <w:proofErr w:type="gramEnd"/>
      </w:hyperlink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definir políticas públicas que incorporem a dimensão ambiental, promover a educação ambiental em todos os níveis de ensino e o engajamento da sociedade na conservação, recuperação e melhoria do meio ambiente;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às instituições educativas, promover a educação ambiental de maneira integrada aos programas educacionais que desenvolvem;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III - aos órgãos integrantes do Sistema Nacional de Meio Ambiente - </w:t>
      </w:r>
      <w:proofErr w:type="spell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Sisnama</w:t>
      </w:r>
      <w:proofErr w:type="spell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>, promover ações de educação ambiental integradas aos programas de conservação, recuperação e melhoria do meio ambiente;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aos meios de comunicação de massa, colaborar de maneira ativa e permanente na disseminação de informações e práticas educativas sobre meio ambiente e incorporar a dimensão ambiental em sua programação;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às empresas, entidades de classe, instituições públicas e privadas, promover programas destinados à capacitação dos trabalhadores, visando à melhoria e ao controle efetivo sobre o ambiente de trabalho, bem como sobre as repercussões do processo produtivo no meio ambiente;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 - à sociedade como um todo, manter atenção permanente à formação de valores, atitudes e habilidades que propiciem a atuação individual e coletiva voltada para a prevenção, a identificação e a solução de problemas ambientais.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4"/>
      <w:bookmarkEnd w:id="3"/>
      <w:r w:rsidRPr="00653BF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Art. 4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São princípios básicos da educação ambiental: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 - o enfoque humanista, holístico, democrático e participativo;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a concepção do meio ambiente em sua totalidade, considerando a interdependência entre o meio natural, o sócio-econômico e o cultural, sob o enfoque da sustentabilidade;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III - o pluralismo de idéias e concepções pedagógicas, na perspectiva da inter, </w:t>
      </w:r>
      <w:proofErr w:type="spell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multi</w:t>
      </w:r>
      <w:proofErr w:type="spell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transdisciplinaridade</w:t>
      </w:r>
      <w:proofErr w:type="spell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a vinculação entre a ética, a educação, o trabalho e as práticas sociais;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a garantia de continuidade e permanência do processo educativo;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 - a permanente avaliação crítica do processo educativo;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VII - a abordagem articulada das questões ambientais locais, regionais, nacionais e globais;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VIII - o reconhecimento e o respeito à pluralidade e à diversidade individual e cultural.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5"/>
      <w:bookmarkEnd w:id="4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5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São objetivos fundamentais da educação ambiental: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I - o desenvolvimento de uma compreensão integrada do meio </w:t>
      </w:r>
      <w:proofErr w:type="gram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ambiente em suas múltiplas e complexas relações, envolvendo aspectos ecológicos, psicológicos, legais, políticos, sociais</w:t>
      </w:r>
      <w:proofErr w:type="gram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>, econômicos, científicos, culturais e éticos;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a garantia de democratização das informações ambientais;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o estímulo e o fortalecimento de uma consciência crítica sobre a problemática ambiental e social;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o incentivo à participação individual e coletiva, permanente e responsável, na preservação do equilíbrio do meio ambiente, entendendo-se a defesa da qualidade ambiental como um valor inseparável do exercício da cidadania;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o estímulo à cooperação entre as diversas regiões do País, em níveis micro e macrorregionais, com vistas à construção de uma sociedade ambientalmente equilibrada, fundada nos princípios da liberdade, igualdade, solidariedade, democracia, justiça social, responsabilidade e sustentabilidade;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 - o fomento e o fortalecimento da integração com a ciência e a tecnologia;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VII - o fortalecimento da cidadania, autodeterminação dos povos e solidariedade como fundamentos para o futuro da humanidade.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CAPÍTULO II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DA POLÍTICA NACIONAL DE EDUCAÇÃO AMBIENTAL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Seção I</w:t>
      </w:r>
    </w:p>
    <w:p w:rsidR="00653BFD" w:rsidRPr="00653BFD" w:rsidRDefault="00653BFD" w:rsidP="00653BF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Disposições Gerais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6"/>
      <w:bookmarkEnd w:id="5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6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É instituída a Política Nacional de Educação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7"/>
      <w:bookmarkEnd w:id="6"/>
      <w:r w:rsidRPr="00653BF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Art. 7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A Política Nacional de Educação Ambiental envolve em sua esfera de ação, além dos órgãos e entidades integrantes do Sistema Nacional de Meio Ambiente - </w:t>
      </w:r>
      <w:proofErr w:type="spell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Sisnama</w:t>
      </w:r>
      <w:proofErr w:type="spell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>, instituições educacionais públicas e privadas dos sistemas de ensino, os órgãos públicos da União, dos Estados, do Distrito Federal e dos Municípios, e organizações não-governamentais com atuação em educação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8"/>
      <w:bookmarkEnd w:id="7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8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As atividades vinculadas à Política Nacional de Educação Ambiental devem ser desenvolvidas na educação em geral e na educação escolar, por meio das seguintes linhas de atuação inter-relacionadas: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 - capacitação de recursos humanos;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desenvolvimento de estudos, pesquisas e experimentações;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produção e divulgação de material educativo;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acompanhamento e avaliação.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Nas atividades vinculadas à Política Nacional de Educação Ambiental serão respeitados os princípios e objetivos fixados por esta Lei.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A capacitação de recursos humanos voltar-se-á para: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 - a incorporação da dimensão ambiental na formação, especialização e atualização dos educadores de todos os níveis e modalidades de ensino;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a incorporação da dimensão ambiental na formação, especialização e atualização dos profissionais de todas as áreas;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a preparação de profissionais orientados para as atividades de gestão ambiental;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a formação, especialização e atualização de profissionais na área de meio ambiente;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o atendimento da demanda dos diversos segmentos da sociedade no que diz respeito à problemática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As ações de estudos, pesquisas e experimentações voltar-se-ão para: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 - o desenvolvimento de instrumentos e metodologias, visando à incorporação da dimensão ambiental, de forma interdisciplinar, nos diferentes níveis e modalidades de ensino;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a difusão de conhecimentos, tecnologias e informações sobre a questão ambiental;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o desenvolvimento de instrumentos e metodologias, visando à participação dos interessados na formulação e execução de pesquisas relacionadas à problemática ambiental;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a busca de alternativas curriculares e metodológicas de capacitação na área ambiental;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o apoio a iniciativas e experiências locais e regionais, incluindo a produção de material educativo;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 - a montagem de uma rede de banco de dados e imagens, para apoio às ações enumeradas nos incisos I a V.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Seção II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Da Educação Ambiental no Ensino Formal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9"/>
      <w:bookmarkEnd w:id="8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9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Entende-se por educação ambiental na educação escolar a </w:t>
      </w:r>
      <w:proofErr w:type="gram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desenvolvida no âmbito dos currículos das instituições de ensino públicas e privadas, englobando</w:t>
      </w:r>
      <w:proofErr w:type="gram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 - educação básica: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a) educação infantil;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b) ensino fundamental e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c) ensino médio;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educação superior;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educação especial;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educação profissional;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educação de jovens e adultos.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10"/>
      <w:bookmarkEnd w:id="9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10. A educação ambiental será desenvolvida como uma prática educativa integrada, contínua e permanente em todos os níveis e modalidades do ensino formal.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A educação ambiental não deve ser implantada como disciplina específica no currículo de ensino.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Nos cursos de pós-graduação, extensão e nas áreas voltadas ao aspecto metodológico da educação ambiental, quando se fizer necessário, é facultada a criação de disciplina específica.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Nos cursos de formação e especialização técnico-profissional, em todos os níveis, deve ser incorporado conteúdo que trate da ética ambiental das atividades profissionais a serem desenvolvidas.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11"/>
      <w:bookmarkEnd w:id="10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11. A dimensão ambiental deve constar dos currículos de formação de professores, em todos os níveis e em todas as disciplinas.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Parágrafo único. Os professores em atividade devem receber formação complementar em suas áreas de atuação, com o propósito de atender adequadamente ao cumprimento dos princípios e objetivos da Política Nacional de Educação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12"/>
      <w:bookmarkEnd w:id="11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Art. 12. A autorização e supervisão do funcionamento de instituições de ensino e de seus cursos, nas </w:t>
      </w:r>
      <w:proofErr w:type="gram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redes pública e privada</w:t>
      </w:r>
      <w:proofErr w:type="gram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, observarão o cumprimento do disposto nos </w:t>
      </w:r>
      <w:proofErr w:type="spell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>. 10 e 11 desta Lei.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Seção III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Da Educação Ambiental Não-Formal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13"/>
      <w:bookmarkEnd w:id="12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Art. 13. </w:t>
      </w:r>
      <w:proofErr w:type="gram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Entendem-se</w:t>
      </w:r>
      <w:proofErr w:type="gram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por educação ambiental não-formal as ações e práticas educativas voltadas à sensibilização da coletividade sobre as questões ambientais e à sua organização e participação na defesa da qualidade do meio ambiente.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Parágrafo único. O Poder Público, em níveis federal, estadual e municipal, incentivará: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 - a difusão, por intermédio dos meios de comunicação de massa, em espaços nobres, de programas e campanhas educativas, e de informações acerca de temas relacionados ao meio ambiente;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a ampla participação da escola, da universidade e de organizações não-governamentais na formulação e execução de programas e atividades vinculadas à educação ambiental não-formal;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a participação de empresas públicas e privadas no desenvolvimento de programas de educação ambiental em parceria com a escola, a universidade e as organizações não-governamentais;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IV - a sensibilização da sociedade para a importância das unidades de conservação;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 - a sensibilização ambiental das populações tradicionais ligadas às unidades de conservação;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 - a sensibilização ambiental dos agricultores;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VII - o ecoturismo.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CAPÍTULO III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DA EXECUÇÃO DA POLÍTICA NACIONAL DE EDUCAÇÃO AMBIENTAL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14"/>
      <w:bookmarkEnd w:id="13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14. A coordenação da Política Nacional de Educação Ambiental ficará a cargo de um órgão gestor, na forma definida pela regulamentação desta Lei.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15"/>
      <w:bookmarkEnd w:id="14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15. São atribuições do órgão gestor: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I - definição de diretrizes para </w:t>
      </w:r>
      <w:proofErr w:type="gram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em âmbito nacional;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 - articulação, coordenação e supervisão de planos, programas e projetos na área de educação ambiental, em âmbito nacional;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participação na negociação de financiamentos a planos, programas e projetos na área de educação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16"/>
      <w:bookmarkEnd w:id="15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16. Os Estados, o Distrito Federal e os Municípios, na esfera de sua competência e nas áreas de sua jurisdição, definirão diretrizes, normas e critérios para a educação ambiental, respeitados os princípios e objetivos da Política Nacional de Educação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17"/>
      <w:bookmarkEnd w:id="16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17. A eleição de planos e programas, para fins de alocação de recursos públicos vinculados à Política Nacional de Educação Ambiental, deve ser realizada levando-se em conta os seguintes critérios: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 - conformidade com os princípios, objetivos e diretrizes da Política Nacional de Educação Ambiental;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II - prioridade dos órgãos integrantes do </w:t>
      </w:r>
      <w:proofErr w:type="spellStart"/>
      <w:r w:rsidRPr="00653BFD">
        <w:rPr>
          <w:rFonts w:ascii="Arial" w:eastAsia="Times New Roman" w:hAnsi="Arial" w:cs="Arial"/>
          <w:sz w:val="20"/>
          <w:szCs w:val="20"/>
          <w:lang w:eastAsia="pt-BR"/>
        </w:rPr>
        <w:t>Sisnama</w:t>
      </w:r>
      <w:proofErr w:type="spellEnd"/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e do Sistema Nacional de Educação;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III - economicidade, medida pela relação entre a magnitude dos recursos a alocar e o retorno social propiciado pelo plano ou programa proposto.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Na eleição a que se refere o </w:t>
      </w:r>
      <w:r w:rsidRPr="00653BF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caput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deste artigo, devem ser contemplados, de forma eqüitativa, os planos, programas e projetos das diferentes regiões do País.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18"/>
      <w:bookmarkEnd w:id="17"/>
      <w:r w:rsidRPr="00653BFD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Art. 18. </w:t>
      </w:r>
      <w:hyperlink r:id="rId10" w:history="1">
        <w:r w:rsidRPr="00653BF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19"/>
      <w:bookmarkEnd w:id="18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19. Os programas de assistência técnica e financeira relativos a meio ambiente e educação, em níveis federal, estadual e municipal, devem alocar recursos às ações de educação ambiental.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CAPÍTULO IV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DISPOSIÇÕES FINAIS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20"/>
      <w:bookmarkEnd w:id="19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20. O Poder Executivo regulamentará esta Lei no prazo de noventa dias de sua publicação, ouvidos o Conselho Nacional de Meio Ambiente e o Conselho Nacional de Educação.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21"/>
      <w:bookmarkEnd w:id="20"/>
      <w:r w:rsidRPr="00653BFD">
        <w:rPr>
          <w:rFonts w:ascii="Arial" w:eastAsia="Times New Roman" w:hAnsi="Arial" w:cs="Arial"/>
          <w:sz w:val="20"/>
          <w:szCs w:val="20"/>
          <w:lang w:eastAsia="pt-BR"/>
        </w:rPr>
        <w:t>Art. 21. Esta Lei entra em vigor na data de sua publicação.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Brasília, 27 de abril de 1999; 178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da Independência e 111</w:t>
      </w:r>
      <w:r w:rsidRPr="00653BF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3BFD">
        <w:rPr>
          <w:rFonts w:ascii="Arial" w:eastAsia="Times New Roman" w:hAnsi="Arial" w:cs="Arial"/>
          <w:sz w:val="20"/>
          <w:szCs w:val="20"/>
          <w:lang w:eastAsia="pt-BR"/>
        </w:rPr>
        <w:t xml:space="preserve"> da República.</w:t>
      </w:r>
    </w:p>
    <w:p w:rsidR="00653BFD" w:rsidRPr="00653BFD" w:rsidRDefault="00653BFD" w:rsidP="00653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sz w:val="20"/>
          <w:szCs w:val="20"/>
          <w:lang w:eastAsia="pt-BR"/>
        </w:rPr>
        <w:t>FERNANDO HENRIQUE CARDOSO</w:t>
      </w:r>
      <w:r w:rsidRPr="00653BFD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53BFD">
        <w:rPr>
          <w:rFonts w:ascii="Arial" w:eastAsia="Times New Roman" w:hAnsi="Arial" w:cs="Arial"/>
          <w:i/>
          <w:iCs/>
          <w:sz w:val="20"/>
          <w:lang w:eastAsia="pt-BR"/>
        </w:rPr>
        <w:t xml:space="preserve">Paulo Renato Souza </w:t>
      </w:r>
      <w:r w:rsidRPr="00653BFD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653BFD">
        <w:rPr>
          <w:rFonts w:ascii="Arial" w:eastAsia="Times New Roman" w:hAnsi="Arial" w:cs="Arial"/>
          <w:i/>
          <w:iCs/>
          <w:sz w:val="20"/>
          <w:lang w:eastAsia="pt-BR"/>
        </w:rPr>
        <w:t xml:space="preserve">José Sarney Filho </w:t>
      </w:r>
    </w:p>
    <w:p w:rsidR="00653BFD" w:rsidRPr="00653BFD" w:rsidRDefault="00653BFD" w:rsidP="00653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28.4.1999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*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3BFD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B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Pr="00653BFD" w:rsidRDefault="00653BFD" w:rsidP="00653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0EF5" w:rsidRPr="00653BFD" w:rsidSect="009E0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761E"/>
    <w:rsid w:val="001B761E"/>
    <w:rsid w:val="00486F36"/>
    <w:rsid w:val="00653BFD"/>
    <w:rsid w:val="00705708"/>
    <w:rsid w:val="009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761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761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B761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3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2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/2002/D428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Mensagem_Veto/1999/Mv0539-9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9.795-1999?OpenDocument" TargetMode="External"/><Relationship Id="rId10" Type="http://schemas.openxmlformats.org/officeDocument/2006/relationships/hyperlink" Target="http://www.planalto.gov.br/ccivil_03/leis/Mensagem_Veto/1999/Mv0539-99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2</cp:revision>
  <dcterms:created xsi:type="dcterms:W3CDTF">2017-03-29T17:00:00Z</dcterms:created>
  <dcterms:modified xsi:type="dcterms:W3CDTF">2017-03-29T17:00:00Z</dcterms:modified>
</cp:coreProperties>
</file>