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402B97" w:rsidRPr="00402B97" w:rsidTr="00402B97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02B97" w:rsidRPr="00402B97" w:rsidRDefault="00402B97" w:rsidP="00402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402B97" w:rsidRPr="00402B97" w:rsidRDefault="00402B97" w:rsidP="00402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2B97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02B9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02B97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02B9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02B9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402B9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7.735, DE 22 DE FEVEREIRO DE </w:t>
        </w:r>
        <w:proofErr w:type="gramStart"/>
        <w:r w:rsidRPr="00402B9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402B97" w:rsidRPr="00402B97" w:rsidTr="00402B97">
        <w:trPr>
          <w:tblCellSpacing w:w="0" w:type="dxa"/>
        </w:trPr>
        <w:tc>
          <w:tcPr>
            <w:tcW w:w="3000" w:type="pct"/>
            <w:vAlign w:val="center"/>
            <w:hideMark/>
          </w:tcPr>
          <w:p w:rsidR="00402B97" w:rsidRPr="00402B97" w:rsidRDefault="00402B97" w:rsidP="004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402B9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Conversão da MPV Nº 34, de 1989</w:t>
              </w:r>
            </w:hyperlink>
          </w:p>
        </w:tc>
        <w:tc>
          <w:tcPr>
            <w:tcW w:w="2000" w:type="pct"/>
            <w:vAlign w:val="center"/>
            <w:hideMark/>
          </w:tcPr>
          <w:p w:rsidR="00402B97" w:rsidRPr="00402B97" w:rsidRDefault="00402B97" w:rsidP="00402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2B9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extinção de órgão e de entidade autárquica, cria o Instituto Brasileiro do Meio Ambiente e dos Recursos Naturais Renováveis e dá outras providências.</w:t>
            </w:r>
          </w:p>
        </w:tc>
      </w:tr>
    </w:tbl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Faço saber que o </w:t>
      </w:r>
      <w:r w:rsidRPr="00402B97">
        <w:rPr>
          <w:rFonts w:ascii="Arial" w:eastAsia="Times New Roman" w:hAnsi="Arial" w:cs="Arial"/>
          <w:b/>
          <w:bCs/>
          <w:sz w:val="20"/>
          <w:lang w:eastAsia="pt-BR"/>
        </w:rPr>
        <w:t>Presidente da República</w:t>
      </w: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 adotou a </w:t>
      </w:r>
      <w:hyperlink r:id="rId7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Medida Provisória nº 34, de </w:t>
        </w:r>
        <w:proofErr w:type="gramStart"/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1989,</w:t>
        </w:r>
        <w:proofErr w:type="gramEnd"/>
      </w:hyperlink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 que o Congresso Nacional aprovou, e eu, Nelson Carneiro, Presidente do Senado Federal, para os efeitos do disposto no parágrafo único do art. 62 da Constituição Federal, promulgo a seguinte Lei: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art1"/>
      <w:bookmarkEnd w:id="0"/>
      <w:r w:rsidRPr="00402B97">
        <w:rPr>
          <w:rFonts w:ascii="Arial" w:eastAsia="Times New Roman" w:hAnsi="Arial" w:cs="Arial"/>
          <w:sz w:val="20"/>
          <w:szCs w:val="20"/>
          <w:lang w:eastAsia="pt-BR"/>
        </w:rPr>
        <w:t>Art. 1º Ficam extintas: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I - a Secretaria Especial do Meio </w:t>
      </w:r>
      <w:proofErr w:type="gramStart"/>
      <w:r w:rsidRPr="00402B97">
        <w:rPr>
          <w:rFonts w:ascii="Arial" w:eastAsia="Times New Roman" w:hAnsi="Arial" w:cs="Arial"/>
          <w:sz w:val="20"/>
          <w:szCs w:val="20"/>
          <w:lang w:eastAsia="pt-BR"/>
        </w:rPr>
        <w:t>Ambiente -SEMA</w:t>
      </w:r>
      <w:proofErr w:type="gramEnd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, órgão subordinado ao Ministério do Interior, instituída pelo </w:t>
      </w:r>
      <w:hyperlink r:id="rId8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 nº 73.030, de 30 de outubro de 1973</w:t>
        </w:r>
      </w:hyperlink>
      <w:r w:rsidRPr="00402B97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II - a Superintendência do Desenvolvimento da Pesca - SUDEPE, autarquia vinculada ao Ministério da Agricultura, criada pela </w:t>
      </w:r>
      <w:hyperlink r:id="rId9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Delegada nº 10, de 11 de outubro de 1962</w:t>
        </w:r>
      </w:hyperlink>
      <w:r w:rsidRPr="00402B9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2º É criado o Instituto Brasileiro do Meio Ambiente e dos Recursos Naturais Renováveis, entidade autárquica de regime especial, dotada de personalidade jurídica de direito público, autonomia administrativa e financeira, vinculada ao Ministério do Interior com a finalidade de formular, coordenar, executar e fazer executar a política nacional do meio ambiente e da preservação, conservação e uso racional, fiscalização, controle e fomento dos recursos naturais renováveis. 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402B97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Art. 2º Fica criado o Instituto Brasileiro do Meio Ambiente e Recursos Naturais Renováveis - IBAMA, entidade autárquica de regime especial, dotada de personalidade jurídica de direito público, autonomia administrativa e financeira, vinculada ao Ministério do Interior, com a finalidade de coordenar, executar e fazer executar a política nacional do meio ambiente e da preservação, conservação e uso racional, fiscalização e controle dos recursos naturais renováveis. </w:t>
      </w:r>
      <w:hyperlink r:id="rId10" w:anchor="art2" w:history="1">
        <w:r w:rsidRPr="00402B9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(Redação dada pela Lei nº 7.804, de 1989)</w:t>
        </w:r>
      </w:hyperlink>
      <w:r w:rsidRPr="00402B97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."/>
      <w:bookmarkEnd w:id="2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Art. 2º É criado o Instituto Brasileiro do Meio Ambiente e dos Recursos Renováveis (</w:t>
      </w:r>
      <w:proofErr w:type="spellStart"/>
      <w:proofErr w:type="gramStart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Ibama</w:t>
      </w:r>
      <w:proofErr w:type="spellEnd"/>
      <w:proofErr w:type="gramEnd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), Autarquia Federal de Regime Federal, dotada de personalidade jurídica de Direito Público, autonomia administrativa e financeira, vinculada à Secretaria do Meio Ambiente da Presidência da República, com a finalidade de assessorá-la na formação e coordenação, bem como executar e fazer executar a política nacional do meio ambiente e da preservação, conservação e uso racional, fiscalização, controle e fomento dos recursos naturais. </w:t>
      </w:r>
      <w:hyperlink r:id="rId11" w:anchor="art36" w:history="1">
        <w:r w:rsidRPr="00402B9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(Redação dada pela Lei nº 8.028, de 1990)</w:t>
        </w:r>
      </w:hyperlink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2..."/>
      <w:bookmarkEnd w:id="3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Art. 2</w:t>
      </w:r>
      <w:r w:rsidRPr="00402B97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  É criado o Instituto Brasileiro do Meio Ambiente e dos Recursos Naturais Renováveis - IBAMA, entidade autárquica de regime especial, dotada de personalidade jurídica de direito público, vinculada ao Ministério do Meio Ambiente, com a finalidade de executar as políticas nacionais de meio ambiente referentes às atribuições federais permanentes relativas à preservação, à conservação e ao uso sustentável dos recursos ambientais e sua fiscalização e controle, bem como apoiar o Ministério do Meio Ambiente na execução das ações supletivas da União, de conformidade com a legislação em vigor e as diretrizes daquele Ministério. 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Parágrafo único</w:t>
      </w:r>
      <w:proofErr w:type="gramStart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.  O Poder Executivo disporá, até 30 de abril de 1999, sobre a estrutura regimental do IBAMA."</w:t>
      </w:r>
      <w:proofErr w:type="gramEnd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(NR) </w:t>
      </w:r>
      <w:hyperlink r:id="rId12" w:anchor="art2" w:history="1">
        <w:r w:rsidRPr="00402B9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(Redação dada pela Medida Provisória nº 2.216-37, de 2001)</w:t>
        </w:r>
      </w:hyperlink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2...."/>
      <w:bookmarkEnd w:id="4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Art. 2</w:t>
      </w:r>
      <w:r w:rsidRPr="00402B97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  É criado o Instituto Brasileiro do Meio Ambiente e dos Recursos Naturais Renováveis - IBAMA, autarquia federal dotada de personalidade jurídica de direito público, autonomia administrativa e financeira, vinculada ao Ministério do Meio Ambiente, com a finalidade de: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lastRenderedPageBreak/>
        <w:t>I - exercer o poder de polícia ambiental;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II - executar ações das políticas nacionais de meio ambiente, referentes às atribuições federais, relativas ao licenciamento ambiental, ao controle da qualidade ambiental, à autorização de uso dos recursos naturais e à fiscalização, monitoramento e controle ambiental, observadas as diretrizes emanadas do Ministério do Meio Ambiente; e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III - executar as ações supletivas de competência da União, de conformidade com a legislação ambiental </w:t>
      </w:r>
      <w:proofErr w:type="gramStart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vigente.</w:t>
      </w:r>
      <w:proofErr w:type="gramEnd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begin"/>
      </w: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instrText xml:space="preserve"> HYPERLINK "http://www.planalto.gov.br/ccivil_03/_Ato2007-2010/2007/Mpv/366.htm" \l "art5" </w:instrText>
      </w: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separate"/>
      </w:r>
      <w:r w:rsidRPr="00402B97">
        <w:rPr>
          <w:rFonts w:ascii="Arial" w:eastAsia="Times New Roman" w:hAnsi="Arial" w:cs="Arial"/>
          <w:strike/>
          <w:color w:val="0000FF"/>
          <w:sz w:val="20"/>
          <w:u w:val="single"/>
          <w:lang w:eastAsia="pt-BR"/>
        </w:rPr>
        <w:t>(Redação dada pela Medida Provisória nº 366, de 2007)</w:t>
      </w: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end"/>
      </w:r>
    </w:p>
    <w:p w:rsidR="00402B97" w:rsidRPr="00402B97" w:rsidRDefault="00402B97" w:rsidP="00402B97">
      <w:pPr>
        <w:spacing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5" w:name="art2.."/>
      <w:bookmarkEnd w:id="5"/>
      <w:r w:rsidRPr="00402B97">
        <w:rPr>
          <w:rFonts w:ascii="Arial" w:eastAsia="Times New Roman" w:hAnsi="Arial" w:cs="Arial"/>
          <w:sz w:val="20"/>
          <w:szCs w:val="20"/>
          <w:lang w:eastAsia="pt-BR"/>
        </w:rPr>
        <w:t>Art. 2</w:t>
      </w:r>
      <w:r w:rsidRPr="00402B97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  É criado o Instituto Brasileiro do Meio Ambiente e dos Recursos Naturais Renováveis – IBAMA, autarquia federal dotada de personalidade jurídica de direito público, autonomia administrativa e financeira, vinculada ao Ministério do Meio Ambiente, com a finalidade de: </w:t>
      </w:r>
      <w:hyperlink r:id="rId13" w:anchor="art5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11.516, 2007)</w:t>
        </w:r>
      </w:hyperlink>
    </w:p>
    <w:p w:rsidR="00402B97" w:rsidRPr="00402B97" w:rsidRDefault="00402B97" w:rsidP="00402B97">
      <w:pPr>
        <w:spacing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I - exercer o poder de polícia ambiental; </w:t>
      </w:r>
      <w:hyperlink r:id="rId14" w:anchor="art5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11.516, 2007)</w:t>
        </w:r>
      </w:hyperlink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II - executar ações das políticas nacionais de meio ambiente, referentes às atribuições federais, relativas ao licenciamento ambiental, ao controle da qualidade ambiental, à autorização de uso dos recursos naturais e à fiscalização, monitoramento e controle ambiental, observadas as diretrizes emanadas do Ministério do Meio Ambiente; e </w:t>
      </w:r>
      <w:hyperlink r:id="rId15" w:anchor="art5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11.516, 2007)</w:t>
        </w:r>
      </w:hyperlink>
    </w:p>
    <w:p w:rsidR="00402B97" w:rsidRPr="00402B97" w:rsidRDefault="00402B97" w:rsidP="00402B97">
      <w:pPr>
        <w:spacing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III - executar as ações supletivas de competência da União, de conformidade com a legislação ambiental vigente. </w:t>
      </w:r>
      <w:hyperlink r:id="rId16" w:anchor="art5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11.516, 2007)</w:t>
        </w:r>
      </w:hyperlink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3º O Instituto a que se refere o artigo anterior será administrado por um Presidente, código LT-DAS-101.5, e por </w:t>
      </w:r>
      <w:proofErr w:type="gramStart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5</w:t>
      </w:r>
      <w:proofErr w:type="gramEnd"/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(cinco) Diretores, código LT-DAS-101.4, todos nomeados em comissão, sendo o primeiro pelo Presidente da República, e os demais pelo Ministro de Estado do Interior, os quais serão titulares das seguintes unidades: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 - Diretoria de Controle e Fiscalização;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II - Diretoria de Recursos Naturais Renováveis;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III -- Diretoria de Ecossistemas;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IV - Diretoria de Incentivo à Pesquisa e Divulgação; e</w:t>
      </w:r>
    </w:p>
    <w:p w:rsidR="00402B97" w:rsidRPr="00402B97" w:rsidRDefault="00402B97" w:rsidP="00402B9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trike/>
          <w:sz w:val="20"/>
          <w:szCs w:val="20"/>
          <w:lang w:eastAsia="pt-BR"/>
        </w:rPr>
        <w:t>V - Diretoria de Administração e Finanças.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3"/>
      <w:bookmarkEnd w:id="6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Art. 3º O Instituto Brasileiro do Meio Ambiente e dos Recursos Naturais Renováveis - </w:t>
      </w:r>
      <w:proofErr w:type="spellStart"/>
      <w:proofErr w:type="gramStart"/>
      <w:r w:rsidRPr="00402B97">
        <w:rPr>
          <w:rFonts w:ascii="Arial" w:eastAsia="Times New Roman" w:hAnsi="Arial" w:cs="Arial"/>
          <w:sz w:val="20"/>
          <w:szCs w:val="20"/>
          <w:lang w:eastAsia="pt-BR"/>
        </w:rPr>
        <w:t>Ibama</w:t>
      </w:r>
      <w:proofErr w:type="spellEnd"/>
      <w:proofErr w:type="gramEnd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, será administrado por 1 (um) Presidente e 5 (cinco) Diretores, designados em comissão pelo Presidente da República. </w:t>
      </w:r>
      <w:hyperlink r:id="rId17" w:anchor="art1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7.957, de 1989)</w:t>
        </w:r>
      </w:hyperlink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7" w:name="art4"/>
      <w:bookmarkEnd w:id="7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Art. 4º O patrimônio, os recursos orçamentários, extra-orçamentários e financeiros, a competência, as atribuições, o pessoal, inclusive inativos e pensionistas, os cargos, funções e empregos da Superintendência da Borracha - SUDHEVEA e do Instituto Brasileiro de Desenvolvimento Florestal - IBDF, extintos pela </w:t>
      </w:r>
      <w:hyperlink r:id="rId18" w:history="1">
        <w:r w:rsidRPr="00402B9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7.732, de 14 de fevereiro de 1989</w:t>
        </w:r>
      </w:hyperlink>
      <w:r w:rsidRPr="00402B97">
        <w:rPr>
          <w:rFonts w:ascii="Arial" w:eastAsia="Times New Roman" w:hAnsi="Arial" w:cs="Arial"/>
          <w:sz w:val="20"/>
          <w:szCs w:val="20"/>
          <w:lang w:eastAsia="pt-BR"/>
        </w:rPr>
        <w:t>, bem assim os da Superintendência do Desenvolvimento da Pesca - SUDEPE e da Secretaria Especial do Meio Ambiente - SEMA são transferidos para o Instituto Brasileiro do Meio Ambiente e dos Recursos Naturais Renováveis, que os sucederá, ainda, nos direitos, créditos e obrigações, decorrentes de lei, ato administrativo ou contrato, inclusive nas respectivas receitas.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8" w:name="art4§1"/>
      <w:bookmarkEnd w:id="8"/>
      <w:r w:rsidRPr="00402B97">
        <w:rPr>
          <w:rFonts w:ascii="Arial" w:eastAsia="Times New Roman" w:hAnsi="Arial" w:cs="Arial"/>
          <w:sz w:val="20"/>
          <w:szCs w:val="20"/>
          <w:lang w:eastAsia="pt-BR"/>
        </w:rPr>
        <w:t>§ 1º O Ministro de Estado do Interior submeterá ao Presidente da República a estrutura resultante das transferências referidas neste artigo e o quadro unificado de pessoal, com as transformações e remuneração inerente aos seus cargos, empregos e funções, mantido o regime jurídico dos servidores.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>§ 2º No caso de ocorrer duplicidade ou superposição de atribuições, dar-se-á a extinção automática do cargo ou função considerado desnecessário.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§ 3º Até que sejam aprovados a estrutura e o quadro previstos no § 1º, as atividades </w:t>
      </w:r>
      <w:proofErr w:type="gramStart"/>
      <w:r w:rsidRPr="00402B97">
        <w:rPr>
          <w:rFonts w:ascii="Arial" w:eastAsia="Times New Roman" w:hAnsi="Arial" w:cs="Arial"/>
          <w:sz w:val="20"/>
          <w:szCs w:val="20"/>
          <w:lang w:eastAsia="pt-BR"/>
        </w:rPr>
        <w:t>da SEMA</w:t>
      </w:r>
      <w:proofErr w:type="gramEnd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 e das entidades referidas neste artigo, sem solução de continuidade, permanecerão desenvolvidas pelos seus órgãos, como unidades integrantes do Instituto criado pelo artigo 2º.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Art. 5º O Poder Executivo, no prazo de </w:t>
      </w:r>
      <w:proofErr w:type="gramStart"/>
      <w:r w:rsidRPr="00402B97">
        <w:rPr>
          <w:rFonts w:ascii="Arial" w:eastAsia="Times New Roman" w:hAnsi="Arial" w:cs="Arial"/>
          <w:sz w:val="20"/>
          <w:szCs w:val="20"/>
          <w:lang w:eastAsia="pt-BR"/>
        </w:rPr>
        <w:t>90 (noventa) dias, contato</w:t>
      </w:r>
      <w:proofErr w:type="gramEnd"/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 da vigência desta Lei, adotará as providências necessárias à fiel execução deste ato.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>Art. 6º Esta Lei entra em vigor na data de sua publicação.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>Art. 7º Revogam-se as disposições em contrário.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>Senado Federal, 22 de fevereiro de 1989; 168º da Independência e 101º da República.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sz w:val="20"/>
          <w:szCs w:val="20"/>
          <w:lang w:eastAsia="pt-BR"/>
        </w:rPr>
        <w:t xml:space="preserve">SENADOR NELSON CARNEIRO </w:t>
      </w:r>
      <w:r w:rsidRPr="00402B9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402B97">
        <w:rPr>
          <w:rFonts w:ascii="Arial" w:eastAsia="Times New Roman" w:hAnsi="Arial" w:cs="Arial"/>
          <w:sz w:val="20"/>
          <w:lang w:eastAsia="pt-BR"/>
        </w:rPr>
        <w:t>Presidente</w:t>
      </w:r>
    </w:p>
    <w:p w:rsidR="00402B97" w:rsidRPr="00402B97" w:rsidRDefault="00402B97" w:rsidP="00402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</w:t>
      </w:r>
      <w:proofErr w:type="spellStart"/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23.02.1989.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2B97" w:rsidRPr="00402B97" w:rsidRDefault="00402B97" w:rsidP="00402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B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402B97" w:rsidRDefault="00402B97" w:rsidP="00402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0EF5" w:rsidRPr="00402B97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02B97"/>
    <w:rsid w:val="00402B97"/>
    <w:rsid w:val="00415056"/>
    <w:rsid w:val="00486F36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2B9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02B97"/>
    <w:rPr>
      <w:color w:val="0000FF"/>
      <w:u w:val="single"/>
    </w:rPr>
  </w:style>
  <w:style w:type="paragraph" w:customStyle="1" w:styleId="texto1">
    <w:name w:val="texto1"/>
    <w:basedOn w:val="Normal"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02B9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planalto.gov.br/LEGISLA/Legislacao.nsf/viwTodos/7c5cff25421f83e9032569fa0059abb8?OpenDocument&amp;Highlight=1,&amp;AutoFramed" TargetMode="External"/><Relationship Id="rId13" Type="http://schemas.openxmlformats.org/officeDocument/2006/relationships/hyperlink" Target="http://www.planalto.gov.br/ccivil_03/_Ato2007-2010/2007/Lei/L11516.htm" TargetMode="External"/><Relationship Id="rId18" Type="http://schemas.openxmlformats.org/officeDocument/2006/relationships/hyperlink" Target="http://www.planalto.gov.br/ccivil_03/leis/L773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MPV/1988-1989/034.htm" TargetMode="External"/><Relationship Id="rId12" Type="http://schemas.openxmlformats.org/officeDocument/2006/relationships/hyperlink" Target="http://www.planalto.gov.br/ccivil_03/MPV/2216-37.htm" TargetMode="External"/><Relationship Id="rId17" Type="http://schemas.openxmlformats.org/officeDocument/2006/relationships/hyperlink" Target="http://www.planalto.gov.br/ccivil_03/leis/L795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7-2010/2007/Lei/L11516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MPV/1988-1989/034.htm" TargetMode="External"/><Relationship Id="rId11" Type="http://schemas.openxmlformats.org/officeDocument/2006/relationships/hyperlink" Target="http://www.planalto.gov.br/ccivil_03/leis/L8028.htm" TargetMode="External"/><Relationship Id="rId5" Type="http://schemas.openxmlformats.org/officeDocument/2006/relationships/hyperlink" Target="http://legislacao.planalto.gov.br/legisla/legislacao.nsf/Viw_Identificacao/lei%207.735-1989?OpenDocument" TargetMode="External"/><Relationship Id="rId15" Type="http://schemas.openxmlformats.org/officeDocument/2006/relationships/hyperlink" Target="http://www.planalto.gov.br/ccivil_03/_Ato2007-2010/2007/Lei/L11516.htm" TargetMode="External"/><Relationship Id="rId10" Type="http://schemas.openxmlformats.org/officeDocument/2006/relationships/hyperlink" Target="http://www.planalto.gov.br/ccivil_03/leis/L7804.ht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DL/Ldl10.htm" TargetMode="External"/><Relationship Id="rId14" Type="http://schemas.openxmlformats.org/officeDocument/2006/relationships/hyperlink" Target="http://www.planalto.gov.br/ccivil_03/_Ato2007-2010/2007/Lei/L1151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1420</Words>
  <Characters>7668</Characters>
  <Application>Microsoft Office Word</Application>
  <DocSecurity>0</DocSecurity>
  <Lines>63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2017-04-03T14:31:00Z</dcterms:created>
  <dcterms:modified xsi:type="dcterms:W3CDTF">2017-04-03T14:34:00Z</dcterms:modified>
</cp:coreProperties>
</file>