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500" w:type="pct"/>
        <w:jc w:val="center"/>
        <w:tblCellSpacing w:w="0" w:type="dxa"/>
        <w:tblCellMar>
          <w:left w:w="0" w:type="dxa"/>
          <w:right w:w="0" w:type="dxa"/>
        </w:tblCellMar>
        <w:tblLook w:val="04A0"/>
      </w:tblPr>
      <w:tblGrid>
        <w:gridCol w:w="1144"/>
        <w:gridCol w:w="4809"/>
      </w:tblGrid>
      <w:tr w:rsidR="00097B7F" w:rsidRPr="00097B7F" w:rsidTr="00097B7F">
        <w:trPr>
          <w:trHeight w:val="1275"/>
          <w:tblCellSpacing w:w="0" w:type="dxa"/>
          <w:jc w:val="center"/>
        </w:trPr>
        <w:tc>
          <w:tcPr>
            <w:tcW w:w="700" w:type="pct"/>
            <w:vAlign w:val="center"/>
            <w:hideMark/>
          </w:tcPr>
          <w:p w:rsidR="00097B7F" w:rsidRPr="00097B7F" w:rsidRDefault="00097B7F" w:rsidP="00097B7F">
            <w:pPr>
              <w:spacing w:before="100" w:beforeAutospacing="1" w:after="100" w:afterAutospacing="1"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707390" cy="779145"/>
                  <wp:effectExtent l="19050" t="0" r="0" b="0"/>
                  <wp:docPr id="1" name="Imagem 1" descr="Brastra.gif (437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tra.gif (4376 bytes)"/>
                          <pic:cNvPicPr>
                            <a:picLocks noChangeAspect="1" noChangeArrowheads="1"/>
                          </pic:cNvPicPr>
                        </pic:nvPicPr>
                        <pic:blipFill>
                          <a:blip r:embed="rId4"/>
                          <a:srcRect/>
                          <a:stretch>
                            <a:fillRect/>
                          </a:stretch>
                        </pic:blipFill>
                        <pic:spPr bwMode="auto">
                          <a:xfrm>
                            <a:off x="0" y="0"/>
                            <a:ext cx="707390" cy="779145"/>
                          </a:xfrm>
                          <a:prstGeom prst="rect">
                            <a:avLst/>
                          </a:prstGeom>
                          <a:noFill/>
                          <a:ln w="9525">
                            <a:noFill/>
                            <a:miter lim="800000"/>
                            <a:headEnd/>
                            <a:tailEnd/>
                          </a:ln>
                        </pic:spPr>
                      </pic:pic>
                    </a:graphicData>
                  </a:graphic>
                </wp:inline>
              </w:drawing>
            </w:r>
          </w:p>
        </w:tc>
        <w:tc>
          <w:tcPr>
            <w:tcW w:w="4300" w:type="pct"/>
            <w:vAlign w:val="center"/>
            <w:hideMark/>
          </w:tcPr>
          <w:p w:rsidR="00097B7F" w:rsidRPr="00097B7F" w:rsidRDefault="00097B7F" w:rsidP="00097B7F">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97B7F">
              <w:rPr>
                <w:rFonts w:ascii="Arial" w:eastAsia="Times New Roman" w:hAnsi="Arial" w:cs="Arial"/>
                <w:b/>
                <w:bCs/>
                <w:color w:val="808000"/>
                <w:sz w:val="36"/>
                <w:lang w:eastAsia="pt-BR"/>
              </w:rPr>
              <w:t>Presidência da República</w:t>
            </w:r>
            <w:r w:rsidRPr="00097B7F">
              <w:rPr>
                <w:rFonts w:ascii="Arial" w:eastAsia="Times New Roman" w:hAnsi="Arial" w:cs="Arial"/>
                <w:b/>
                <w:bCs/>
                <w:color w:val="808000"/>
                <w:sz w:val="24"/>
                <w:szCs w:val="24"/>
                <w:lang w:eastAsia="pt-BR"/>
              </w:rPr>
              <w:br/>
            </w:r>
            <w:r w:rsidRPr="00097B7F">
              <w:rPr>
                <w:rFonts w:ascii="Arial" w:eastAsia="Times New Roman" w:hAnsi="Arial" w:cs="Arial"/>
                <w:b/>
                <w:bCs/>
                <w:color w:val="808000"/>
                <w:sz w:val="27"/>
                <w:lang w:eastAsia="pt-BR"/>
              </w:rPr>
              <w:t>Casa Civil</w:t>
            </w:r>
            <w:r w:rsidRPr="00097B7F">
              <w:rPr>
                <w:rFonts w:ascii="Arial" w:eastAsia="Times New Roman" w:hAnsi="Arial" w:cs="Arial"/>
                <w:b/>
                <w:bCs/>
                <w:color w:val="808000"/>
                <w:sz w:val="27"/>
                <w:szCs w:val="27"/>
                <w:lang w:eastAsia="pt-BR"/>
              </w:rPr>
              <w:br/>
            </w:r>
            <w:r w:rsidRPr="00097B7F">
              <w:rPr>
                <w:rFonts w:ascii="Arial" w:eastAsia="Times New Roman" w:hAnsi="Arial" w:cs="Arial"/>
                <w:b/>
                <w:bCs/>
                <w:color w:val="808000"/>
                <w:sz w:val="24"/>
                <w:szCs w:val="24"/>
                <w:lang w:eastAsia="pt-BR"/>
              </w:rPr>
              <w:t>Subchefia para Assuntos Jurídicos</w:t>
            </w:r>
          </w:p>
        </w:tc>
      </w:tr>
    </w:tbl>
    <w:p w:rsidR="00097B7F" w:rsidRPr="00097B7F" w:rsidRDefault="00097B7F" w:rsidP="00097B7F">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5" w:history="1">
        <w:r w:rsidRPr="00097B7F">
          <w:rPr>
            <w:rFonts w:ascii="Arial" w:eastAsia="Times New Roman" w:hAnsi="Arial" w:cs="Arial"/>
            <w:b/>
            <w:bCs/>
            <w:color w:val="000080"/>
            <w:sz w:val="20"/>
            <w:u w:val="single"/>
            <w:lang w:eastAsia="pt-BR"/>
          </w:rPr>
          <w:t>LEI N</w:t>
        </w:r>
        <w:r w:rsidRPr="00097B7F">
          <w:rPr>
            <w:rFonts w:ascii="Arial" w:eastAsia="Times New Roman" w:hAnsi="Arial" w:cs="Arial"/>
            <w:b/>
            <w:bCs/>
            <w:color w:val="000080"/>
            <w:sz w:val="20"/>
            <w:u w:val="single"/>
            <w:vertAlign w:val="superscript"/>
            <w:lang w:eastAsia="pt-BR"/>
          </w:rPr>
          <w:t>o</w:t>
        </w:r>
        <w:r w:rsidRPr="00097B7F">
          <w:rPr>
            <w:rFonts w:ascii="Arial" w:eastAsia="Times New Roman" w:hAnsi="Arial" w:cs="Arial"/>
            <w:b/>
            <w:bCs/>
            <w:color w:val="000080"/>
            <w:sz w:val="20"/>
            <w:u w:val="single"/>
            <w:lang w:eastAsia="pt-BR"/>
          </w:rPr>
          <w:t xml:space="preserve"> 7.347, DE 24 DE JULHO DE </w:t>
        </w:r>
        <w:proofErr w:type="gramStart"/>
        <w:r w:rsidRPr="00097B7F">
          <w:rPr>
            <w:rFonts w:ascii="Arial" w:eastAsia="Times New Roman" w:hAnsi="Arial" w:cs="Arial"/>
            <w:b/>
            <w:bCs/>
            <w:color w:val="000080"/>
            <w:sz w:val="20"/>
            <w:u w:val="single"/>
            <w:lang w:eastAsia="pt-BR"/>
          </w:rPr>
          <w:t>1985.</w:t>
        </w:r>
        <w:proofErr w:type="gramEnd"/>
      </w:hyperlink>
    </w:p>
    <w:tbl>
      <w:tblPr>
        <w:tblW w:w="5000" w:type="pct"/>
        <w:tblCellSpacing w:w="0" w:type="dxa"/>
        <w:tblCellMar>
          <w:left w:w="0" w:type="dxa"/>
          <w:right w:w="0" w:type="dxa"/>
        </w:tblCellMar>
        <w:tblLook w:val="04A0"/>
      </w:tblPr>
      <w:tblGrid>
        <w:gridCol w:w="4167"/>
        <w:gridCol w:w="4337"/>
      </w:tblGrid>
      <w:tr w:rsidR="00097B7F" w:rsidRPr="00097B7F" w:rsidTr="00097B7F">
        <w:trPr>
          <w:tblCellSpacing w:w="0" w:type="dxa"/>
        </w:trPr>
        <w:tc>
          <w:tcPr>
            <w:tcW w:w="2450" w:type="pct"/>
            <w:vAlign w:val="center"/>
            <w:hideMark/>
          </w:tcPr>
          <w:p w:rsidR="00097B7F" w:rsidRPr="00097B7F" w:rsidRDefault="00097B7F" w:rsidP="00097B7F">
            <w:pPr>
              <w:spacing w:after="0" w:line="240" w:lineRule="auto"/>
              <w:rPr>
                <w:rFonts w:ascii="Times New Roman" w:eastAsia="Times New Roman" w:hAnsi="Times New Roman" w:cs="Times New Roman"/>
                <w:sz w:val="24"/>
                <w:szCs w:val="24"/>
                <w:lang w:eastAsia="pt-BR"/>
              </w:rPr>
            </w:pPr>
            <w:hyperlink r:id="rId6" w:history="1">
              <w:r w:rsidRPr="00097B7F">
                <w:rPr>
                  <w:rFonts w:ascii="Arial" w:eastAsia="Times New Roman" w:hAnsi="Arial" w:cs="Arial"/>
                  <w:color w:val="0000FF"/>
                  <w:sz w:val="20"/>
                  <w:u w:val="single"/>
                  <w:lang w:eastAsia="pt-BR"/>
                </w:rPr>
                <w:t>Texto compilado</w:t>
              </w:r>
            </w:hyperlink>
          </w:p>
          <w:p w:rsidR="00097B7F" w:rsidRPr="00097B7F" w:rsidRDefault="00097B7F" w:rsidP="00097B7F">
            <w:pPr>
              <w:spacing w:before="100" w:beforeAutospacing="1" w:after="100" w:afterAutospacing="1" w:line="240" w:lineRule="auto"/>
              <w:rPr>
                <w:rFonts w:ascii="Times New Roman" w:eastAsia="Times New Roman" w:hAnsi="Times New Roman" w:cs="Times New Roman"/>
                <w:sz w:val="24"/>
                <w:szCs w:val="24"/>
                <w:lang w:eastAsia="pt-BR"/>
              </w:rPr>
            </w:pPr>
            <w:hyperlink r:id="rId7" w:history="1">
              <w:r w:rsidRPr="00097B7F">
                <w:rPr>
                  <w:rFonts w:ascii="Arial" w:eastAsia="Times New Roman" w:hAnsi="Arial" w:cs="Arial"/>
                  <w:color w:val="0000FF"/>
                  <w:sz w:val="20"/>
                  <w:u w:val="single"/>
                  <w:lang w:eastAsia="pt-BR"/>
                </w:rPr>
                <w:t>Mensagem de veto</w:t>
              </w:r>
            </w:hyperlink>
          </w:p>
          <w:p w:rsidR="00097B7F" w:rsidRPr="00097B7F" w:rsidRDefault="00097B7F" w:rsidP="00097B7F">
            <w:pPr>
              <w:spacing w:before="100" w:beforeAutospacing="1" w:after="100" w:afterAutospacing="1" w:line="240" w:lineRule="auto"/>
              <w:rPr>
                <w:rFonts w:ascii="Times New Roman" w:eastAsia="Times New Roman" w:hAnsi="Times New Roman" w:cs="Times New Roman"/>
                <w:sz w:val="24"/>
                <w:szCs w:val="24"/>
                <w:lang w:eastAsia="pt-BR"/>
              </w:rPr>
            </w:pPr>
            <w:hyperlink r:id="rId8" w:anchor="art1%C2%A71" w:history="1">
              <w:r w:rsidRPr="00097B7F">
                <w:rPr>
                  <w:rFonts w:ascii="Arial" w:eastAsia="Times New Roman" w:hAnsi="Arial" w:cs="Arial"/>
                  <w:color w:val="0000FF"/>
                  <w:sz w:val="20"/>
                  <w:u w:val="single"/>
                  <w:lang w:eastAsia="pt-BR"/>
                </w:rPr>
                <w:t>(Vide Lei nº 9.008, de 1995)</w:t>
              </w:r>
            </w:hyperlink>
            <w:r w:rsidRPr="00097B7F">
              <w:rPr>
                <w:rFonts w:ascii="Times New Roman" w:eastAsia="Times New Roman" w:hAnsi="Times New Roman" w:cs="Times New Roman"/>
                <w:sz w:val="24"/>
                <w:szCs w:val="24"/>
                <w:lang w:eastAsia="pt-BR"/>
              </w:rPr>
              <w:br/>
            </w:r>
            <w:hyperlink r:id="rId9" w:history="1">
              <w:r w:rsidRPr="00097B7F">
                <w:rPr>
                  <w:rFonts w:ascii="Arial" w:eastAsia="Times New Roman" w:hAnsi="Arial" w:cs="Arial"/>
                  <w:color w:val="0000FF"/>
                  <w:sz w:val="20"/>
                  <w:u w:val="single"/>
                  <w:lang w:eastAsia="pt-BR"/>
                </w:rPr>
                <w:t>(Vide Lei nº 9.240, de 1995)</w:t>
              </w:r>
            </w:hyperlink>
          </w:p>
        </w:tc>
        <w:tc>
          <w:tcPr>
            <w:tcW w:w="2550" w:type="pct"/>
            <w:vAlign w:val="center"/>
            <w:hideMark/>
          </w:tcPr>
          <w:p w:rsidR="00097B7F" w:rsidRPr="00097B7F" w:rsidRDefault="00097B7F" w:rsidP="00097B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97B7F">
              <w:rPr>
                <w:rFonts w:ascii="Arial" w:eastAsia="Times New Roman" w:hAnsi="Arial" w:cs="Arial"/>
                <w:color w:val="800000"/>
                <w:sz w:val="20"/>
                <w:szCs w:val="20"/>
                <w:lang w:eastAsia="pt-BR"/>
              </w:rPr>
              <w:t xml:space="preserve">Disciplina a ação civil pública de responsabilidade por danos causados ao meio-ambiente, ao consumidor, a bens e direitos de valor artístico, estético, histórico, turístico e paisagístico </w:t>
            </w:r>
            <w:hyperlink r:id="rId10" w:history="1">
              <w:r w:rsidRPr="00097B7F">
                <w:rPr>
                  <w:rFonts w:ascii="Arial" w:eastAsia="Times New Roman" w:hAnsi="Arial" w:cs="Arial"/>
                  <w:color w:val="800000"/>
                  <w:sz w:val="20"/>
                  <w:lang w:eastAsia="pt-BR"/>
                </w:rPr>
                <w:t>(VETADO)</w:t>
              </w:r>
            </w:hyperlink>
            <w:r w:rsidRPr="00097B7F">
              <w:rPr>
                <w:rFonts w:ascii="Arial" w:eastAsia="Times New Roman" w:hAnsi="Arial" w:cs="Arial"/>
                <w:color w:val="800000"/>
                <w:sz w:val="20"/>
                <w:szCs w:val="20"/>
                <w:lang w:eastAsia="pt-BR"/>
              </w:rPr>
              <w:t xml:space="preserve"> e dá outras providências.</w:t>
            </w:r>
          </w:p>
        </w:tc>
      </w:tr>
    </w:tbl>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r w:rsidRPr="00097B7F">
        <w:rPr>
          <w:rFonts w:ascii="Arial" w:eastAsia="Times New Roman" w:hAnsi="Arial" w:cs="Arial"/>
          <w:b/>
          <w:bCs/>
          <w:sz w:val="20"/>
          <w:lang w:eastAsia="pt-BR"/>
        </w:rPr>
        <w:t>O PRESIDENTE DA REPÚBLICA</w:t>
      </w:r>
      <w:proofErr w:type="gramStart"/>
      <w:r w:rsidRPr="00097B7F">
        <w:rPr>
          <w:rFonts w:ascii="Arial" w:eastAsia="Times New Roman" w:hAnsi="Arial" w:cs="Arial"/>
          <w:sz w:val="20"/>
          <w:szCs w:val="20"/>
          <w:lang w:eastAsia="pt-BR"/>
        </w:rPr>
        <w:t>, faço</w:t>
      </w:r>
      <w:proofErr w:type="gramEnd"/>
      <w:r w:rsidRPr="00097B7F">
        <w:rPr>
          <w:rFonts w:ascii="Arial" w:eastAsia="Times New Roman" w:hAnsi="Arial" w:cs="Arial"/>
          <w:sz w:val="20"/>
          <w:szCs w:val="20"/>
          <w:lang w:eastAsia="pt-BR"/>
        </w:rPr>
        <w:t xml:space="preserve"> saber que o Congresso Nacional decreta e eu sanciono a seguinte Lei:</w:t>
      </w:r>
    </w:p>
    <w:p w:rsidR="00097B7F" w:rsidRPr="00097B7F" w:rsidRDefault="00097B7F" w:rsidP="00097B7F">
      <w:pPr>
        <w:spacing w:after="0" w:line="240" w:lineRule="auto"/>
        <w:ind w:firstLine="438"/>
        <w:jc w:val="both"/>
        <w:rPr>
          <w:rFonts w:ascii="Times New Roman" w:eastAsia="Times New Roman" w:hAnsi="Times New Roman" w:cs="Times New Roman"/>
          <w:sz w:val="24"/>
          <w:szCs w:val="24"/>
          <w:lang w:eastAsia="pt-BR"/>
        </w:rPr>
      </w:pPr>
      <w:bookmarkStart w:id="0" w:name="art1.."/>
      <w:bookmarkEnd w:id="0"/>
      <w:r w:rsidRPr="00097B7F">
        <w:rPr>
          <w:rFonts w:ascii="Arial" w:eastAsia="Times New Roman" w:hAnsi="Arial" w:cs="Arial"/>
          <w:strike/>
          <w:sz w:val="20"/>
          <w:szCs w:val="20"/>
          <w:lang w:eastAsia="pt-BR"/>
        </w:rPr>
        <w:t>Art. 1º Regem-se pelas disposições desta Lei, sem prejuízo da ação popular, as ações de responsabilidade por danos causados:</w:t>
      </w:r>
    </w:p>
    <w:p w:rsidR="00097B7F" w:rsidRPr="00097B7F" w:rsidRDefault="00097B7F" w:rsidP="00097B7F">
      <w:pPr>
        <w:spacing w:after="0" w:line="240" w:lineRule="auto"/>
        <w:ind w:firstLine="438"/>
        <w:jc w:val="both"/>
        <w:rPr>
          <w:rFonts w:ascii="Times New Roman" w:eastAsia="Times New Roman" w:hAnsi="Times New Roman" w:cs="Times New Roman"/>
          <w:sz w:val="24"/>
          <w:szCs w:val="24"/>
          <w:lang w:eastAsia="pt-BR"/>
        </w:rPr>
      </w:pPr>
      <w:bookmarkStart w:id="1" w:name="art1"/>
      <w:bookmarkEnd w:id="1"/>
      <w:r w:rsidRPr="00097B7F">
        <w:rPr>
          <w:rFonts w:ascii="Arial" w:eastAsia="Times New Roman" w:hAnsi="Arial" w:cs="Arial"/>
          <w:strike/>
          <w:sz w:val="20"/>
          <w:szCs w:val="20"/>
          <w:lang w:eastAsia="pt-BR"/>
        </w:rPr>
        <w:t xml:space="preserve">Art. 1º Regem-se pelas disposições desta Lei, sem prejuízo da ação popular, as ações de responsabilidade por danos morais e patrimoniais causados:        </w:t>
      </w:r>
      <w:hyperlink r:id="rId11" w:anchor="art1" w:history="1">
        <w:r w:rsidRPr="00097B7F">
          <w:rPr>
            <w:rFonts w:ascii="Arial" w:eastAsia="Times New Roman" w:hAnsi="Arial" w:cs="Arial"/>
            <w:strike/>
            <w:color w:val="0000FF"/>
            <w:sz w:val="20"/>
            <w:u w:val="single"/>
            <w:lang w:eastAsia="pt-BR"/>
          </w:rPr>
          <w:t>(Redação dada pela Lei nº 8.884, de 11.6.1994)</w:t>
        </w:r>
      </w:hyperlink>
      <w:r w:rsidRPr="00097B7F">
        <w:rPr>
          <w:rFonts w:ascii="Times New Roman" w:eastAsia="Times New Roman" w:hAnsi="Times New Roman" w:cs="Times New Roman"/>
          <w:strike/>
          <w:sz w:val="20"/>
          <w:szCs w:val="20"/>
          <w:lang w:eastAsia="pt-BR"/>
        </w:rPr>
        <w:t xml:space="preserve">        </w:t>
      </w:r>
      <w:hyperlink r:id="rId12" w:history="1">
        <w:r w:rsidRPr="00097B7F">
          <w:rPr>
            <w:rFonts w:ascii="Arial" w:eastAsia="Times New Roman" w:hAnsi="Arial" w:cs="Arial"/>
            <w:strike/>
            <w:color w:val="0000FF"/>
            <w:sz w:val="20"/>
            <w:u w:val="single"/>
            <w:lang w:eastAsia="pt-BR"/>
          </w:rPr>
          <w:t>(Vide Lei nº 12.529, de 2011)</w:t>
        </w:r>
      </w:hyperlink>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4"/>
          <w:szCs w:val="24"/>
          <w:lang w:eastAsia="pt-BR"/>
        </w:rPr>
      </w:pPr>
      <w:bookmarkStart w:id="2" w:name="art1."/>
      <w:bookmarkEnd w:id="2"/>
      <w:r w:rsidRPr="00097B7F">
        <w:rPr>
          <w:rFonts w:ascii="Arial" w:eastAsia="Times New Roman" w:hAnsi="Arial" w:cs="Arial"/>
          <w:sz w:val="20"/>
          <w:szCs w:val="20"/>
          <w:lang w:eastAsia="pt-BR"/>
        </w:rPr>
        <w:t>Art. 1º  Regem-se pelas disposições desta Lei, sem prejuízo da ação popular, as ações de responsabilidade por danos morais e patrimoniais causados:</w:t>
      </w:r>
      <w:proofErr w:type="gramStart"/>
      <w:r w:rsidRPr="00097B7F">
        <w:rPr>
          <w:rFonts w:ascii="Times New Roman" w:eastAsia="Times New Roman" w:hAnsi="Times New Roman" w:cs="Times New Roman"/>
          <w:sz w:val="20"/>
          <w:szCs w:val="20"/>
          <w:lang w:eastAsia="pt-BR"/>
        </w:rPr>
        <w:t xml:space="preserve"> </w:t>
      </w:r>
      <w:r w:rsidRPr="00097B7F">
        <w:rPr>
          <w:rFonts w:ascii="Arial" w:eastAsia="Times New Roman" w:hAnsi="Arial" w:cs="Arial"/>
          <w:sz w:val="20"/>
          <w:szCs w:val="20"/>
          <w:lang w:eastAsia="pt-BR"/>
        </w:rPr>
        <w:t> </w:t>
      </w:r>
      <w:proofErr w:type="gramEnd"/>
      <w:r w:rsidRPr="00097B7F">
        <w:rPr>
          <w:rFonts w:ascii="Arial" w:eastAsia="Times New Roman" w:hAnsi="Arial" w:cs="Arial"/>
          <w:sz w:val="20"/>
          <w:szCs w:val="20"/>
          <w:lang w:eastAsia="pt-BR"/>
        </w:rPr>
        <w:t xml:space="preserve">     </w:t>
      </w:r>
      <w:hyperlink r:id="rId13" w:anchor="art117" w:history="1">
        <w:r w:rsidRPr="00097B7F">
          <w:rPr>
            <w:rFonts w:ascii="Arial" w:eastAsia="Times New Roman" w:hAnsi="Arial" w:cs="Arial"/>
            <w:color w:val="0000FF"/>
            <w:sz w:val="20"/>
            <w:u w:val="single"/>
            <w:lang w:eastAsia="pt-BR"/>
          </w:rPr>
          <w:t>(Redação dada pela Lei nº 12.529, de 2011).</w:t>
        </w:r>
      </w:hyperlink>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3" w:name="art1i"/>
      <w:bookmarkEnd w:id="3"/>
      <w:r w:rsidRPr="00097B7F">
        <w:rPr>
          <w:rFonts w:ascii="Arial" w:eastAsia="Times New Roman" w:hAnsi="Arial" w:cs="Arial"/>
          <w:sz w:val="20"/>
          <w:szCs w:val="20"/>
          <w:lang w:eastAsia="pt-BR"/>
        </w:rPr>
        <w:t>l - ao meio-ambiente;</w:t>
      </w:r>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4" w:name="art1ii"/>
      <w:bookmarkEnd w:id="4"/>
      <w:proofErr w:type="spellStart"/>
      <w:proofErr w:type="gramStart"/>
      <w:r w:rsidRPr="00097B7F">
        <w:rPr>
          <w:rFonts w:ascii="Arial" w:eastAsia="Times New Roman" w:hAnsi="Arial" w:cs="Arial"/>
          <w:sz w:val="20"/>
          <w:szCs w:val="20"/>
          <w:lang w:eastAsia="pt-BR"/>
        </w:rPr>
        <w:t>ll</w:t>
      </w:r>
      <w:proofErr w:type="spellEnd"/>
      <w:proofErr w:type="gramEnd"/>
      <w:r w:rsidRPr="00097B7F">
        <w:rPr>
          <w:rFonts w:ascii="Arial" w:eastAsia="Times New Roman" w:hAnsi="Arial" w:cs="Arial"/>
          <w:sz w:val="20"/>
          <w:szCs w:val="20"/>
          <w:lang w:eastAsia="pt-BR"/>
        </w:rPr>
        <w:t xml:space="preserve"> - ao consumidor;</w:t>
      </w:r>
    </w:p>
    <w:p w:rsidR="00097B7F" w:rsidRPr="00097B7F" w:rsidRDefault="00097B7F" w:rsidP="00097B7F">
      <w:pPr>
        <w:spacing w:after="0" w:line="240" w:lineRule="auto"/>
        <w:ind w:firstLine="438"/>
        <w:jc w:val="both"/>
        <w:rPr>
          <w:rFonts w:ascii="Times New Roman" w:eastAsia="Times New Roman" w:hAnsi="Times New Roman" w:cs="Times New Roman"/>
          <w:sz w:val="20"/>
          <w:szCs w:val="20"/>
          <w:lang w:eastAsia="pt-BR"/>
        </w:rPr>
      </w:pPr>
      <w:bookmarkStart w:id="5" w:name="art1iii."/>
      <w:bookmarkEnd w:id="5"/>
      <w:r w:rsidRPr="00097B7F">
        <w:rPr>
          <w:rFonts w:ascii="Arial" w:eastAsia="Times New Roman" w:hAnsi="Arial" w:cs="Arial"/>
          <w:strike/>
          <w:sz w:val="20"/>
          <w:szCs w:val="20"/>
          <w:lang w:eastAsia="pt-BR"/>
        </w:rPr>
        <w:t xml:space="preserve">III – a bens e direitos de valor artístico, estético, histórico, turístico e paisagístico; </w:t>
      </w:r>
    </w:p>
    <w:p w:rsidR="00097B7F" w:rsidRPr="00097B7F" w:rsidRDefault="00097B7F" w:rsidP="00097B7F">
      <w:pPr>
        <w:spacing w:after="0" w:line="240" w:lineRule="auto"/>
        <w:ind w:firstLine="438"/>
        <w:jc w:val="both"/>
        <w:rPr>
          <w:rFonts w:ascii="Times New Roman" w:eastAsia="Times New Roman" w:hAnsi="Times New Roman" w:cs="Times New Roman"/>
          <w:sz w:val="24"/>
          <w:szCs w:val="24"/>
          <w:lang w:eastAsia="pt-BR"/>
        </w:rPr>
      </w:pPr>
      <w:bookmarkStart w:id="6" w:name="art1iii"/>
      <w:bookmarkEnd w:id="6"/>
      <w:r w:rsidRPr="00097B7F">
        <w:rPr>
          <w:rFonts w:ascii="Arial" w:eastAsia="Times New Roman" w:hAnsi="Arial" w:cs="Arial"/>
          <w:strike/>
          <w:sz w:val="20"/>
          <w:szCs w:val="20"/>
          <w:lang w:eastAsia="pt-BR"/>
        </w:rPr>
        <w:t xml:space="preserve">III – à ordem urbanística;         </w:t>
      </w:r>
      <w:hyperlink r:id="rId14" w:anchor="art53" w:history="1">
        <w:r w:rsidRPr="00097B7F">
          <w:rPr>
            <w:rFonts w:ascii="Arial" w:eastAsia="Times New Roman" w:hAnsi="Arial" w:cs="Arial"/>
            <w:strike/>
            <w:color w:val="0000FF"/>
            <w:sz w:val="20"/>
            <w:u w:val="single"/>
            <w:lang w:eastAsia="pt-BR"/>
          </w:rPr>
          <w:t>(Incluído pela Lei nº 10.257, de 10.7.2001)</w:t>
        </w:r>
      </w:hyperlink>
      <w:r w:rsidRPr="00097B7F">
        <w:rPr>
          <w:rFonts w:ascii="Times New Roman" w:eastAsia="Times New Roman" w:hAnsi="Times New Roman" w:cs="Times New Roman"/>
          <w:sz w:val="20"/>
          <w:szCs w:val="20"/>
          <w:lang w:eastAsia="pt-BR"/>
        </w:rPr>
        <w:t xml:space="preserve">        </w:t>
      </w:r>
      <w:hyperlink r:id="rId15" w:anchor="art21" w:history="1">
        <w:r w:rsidRPr="00097B7F">
          <w:rPr>
            <w:rFonts w:ascii="Arial" w:eastAsia="Times New Roman" w:hAnsi="Arial" w:cs="Arial"/>
            <w:color w:val="0000FF"/>
            <w:sz w:val="20"/>
            <w:u w:val="single"/>
            <w:lang w:eastAsia="pt-BR"/>
          </w:rPr>
          <w:t>(Vide Medida provisória nº 2.180-35, de 2001)</w:t>
        </w:r>
      </w:hyperlink>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4"/>
          <w:szCs w:val="24"/>
          <w:lang w:eastAsia="pt-BR"/>
        </w:rPr>
      </w:pPr>
      <w:bookmarkStart w:id="7" w:name="art1iii.."/>
      <w:bookmarkEnd w:id="7"/>
      <w:r w:rsidRPr="00097B7F">
        <w:rPr>
          <w:rFonts w:ascii="Arial" w:eastAsia="Times New Roman" w:hAnsi="Arial" w:cs="Arial"/>
          <w:sz w:val="20"/>
          <w:szCs w:val="20"/>
          <w:lang w:eastAsia="pt-BR"/>
        </w:rPr>
        <w:t>III – a bens e direitos de valor artístico, estético, histórico, turístico e paisagístico;</w:t>
      </w:r>
    </w:p>
    <w:p w:rsidR="00097B7F" w:rsidRPr="00097B7F" w:rsidRDefault="00097B7F" w:rsidP="00097B7F">
      <w:pPr>
        <w:spacing w:after="0" w:line="240" w:lineRule="auto"/>
        <w:ind w:firstLine="438"/>
        <w:jc w:val="both"/>
        <w:rPr>
          <w:rFonts w:ascii="Times New Roman" w:eastAsia="Times New Roman" w:hAnsi="Times New Roman" w:cs="Times New Roman"/>
          <w:sz w:val="24"/>
          <w:szCs w:val="24"/>
          <w:lang w:eastAsia="pt-BR"/>
        </w:rPr>
      </w:pPr>
      <w:bookmarkStart w:id="8" w:name="art1iv."/>
      <w:bookmarkEnd w:id="8"/>
      <w:r w:rsidRPr="00097B7F">
        <w:rPr>
          <w:rFonts w:ascii="Arial" w:eastAsia="Times New Roman" w:hAnsi="Arial" w:cs="Arial"/>
          <w:strike/>
          <w:sz w:val="20"/>
          <w:szCs w:val="20"/>
          <w:lang w:eastAsia="pt-BR"/>
        </w:rPr>
        <w:t>IV - (VETADO).</w:t>
      </w:r>
    </w:p>
    <w:p w:rsidR="00097B7F" w:rsidRPr="00097B7F" w:rsidRDefault="00097B7F" w:rsidP="00097B7F">
      <w:pPr>
        <w:spacing w:after="0" w:line="240" w:lineRule="auto"/>
        <w:ind w:firstLine="438"/>
        <w:jc w:val="both"/>
        <w:rPr>
          <w:rFonts w:ascii="Times New Roman" w:eastAsia="Times New Roman" w:hAnsi="Times New Roman" w:cs="Times New Roman"/>
          <w:sz w:val="24"/>
          <w:szCs w:val="24"/>
          <w:lang w:eastAsia="pt-BR"/>
        </w:rPr>
      </w:pPr>
      <w:bookmarkStart w:id="9" w:name="art1iv"/>
      <w:bookmarkEnd w:id="9"/>
      <w:r w:rsidRPr="00097B7F">
        <w:rPr>
          <w:rFonts w:ascii="Arial" w:eastAsia="Times New Roman" w:hAnsi="Arial" w:cs="Arial"/>
          <w:strike/>
          <w:sz w:val="20"/>
          <w:szCs w:val="20"/>
          <w:lang w:eastAsia="pt-BR"/>
        </w:rPr>
        <w:t xml:space="preserve">IV – a qualquer outro interesse difuso ou coletivo.       </w:t>
      </w:r>
      <w:hyperlink r:id="rId16" w:anchor="art110" w:history="1">
        <w:r w:rsidRPr="00097B7F">
          <w:rPr>
            <w:rFonts w:ascii="Arial" w:eastAsia="Times New Roman" w:hAnsi="Arial" w:cs="Arial"/>
            <w:strike/>
            <w:color w:val="0000FF"/>
            <w:sz w:val="20"/>
            <w:u w:val="single"/>
            <w:lang w:eastAsia="pt-BR"/>
          </w:rPr>
          <w:t>(Incluído pela Lei nº 8.078 de 1990)</w:t>
        </w:r>
      </w:hyperlink>
    </w:p>
    <w:p w:rsidR="00097B7F" w:rsidRPr="00097B7F" w:rsidRDefault="00097B7F" w:rsidP="00097B7F">
      <w:pPr>
        <w:spacing w:after="0" w:line="240" w:lineRule="auto"/>
        <w:ind w:firstLine="438"/>
        <w:jc w:val="both"/>
        <w:rPr>
          <w:rFonts w:ascii="Times New Roman" w:eastAsia="Times New Roman" w:hAnsi="Times New Roman" w:cs="Times New Roman"/>
          <w:sz w:val="24"/>
          <w:szCs w:val="24"/>
          <w:lang w:eastAsia="pt-BR"/>
        </w:rPr>
      </w:pPr>
      <w:bookmarkStart w:id="10" w:name="art1iv.."/>
      <w:bookmarkEnd w:id="10"/>
      <w:r w:rsidRPr="00097B7F">
        <w:rPr>
          <w:rFonts w:ascii="Arial" w:eastAsia="Times New Roman" w:hAnsi="Arial" w:cs="Arial"/>
          <w:strike/>
          <w:sz w:val="20"/>
          <w:szCs w:val="20"/>
          <w:lang w:eastAsia="pt-BR"/>
        </w:rPr>
        <w:t xml:space="preserve">IV – a bens e direitos de valor artístico, estético, histórico, turístico e paisagístico;       </w:t>
      </w:r>
      <w:hyperlink r:id="rId17" w:anchor="art53" w:history="1">
        <w:r w:rsidRPr="00097B7F">
          <w:rPr>
            <w:rFonts w:ascii="Arial" w:eastAsia="Times New Roman" w:hAnsi="Arial" w:cs="Arial"/>
            <w:strike/>
            <w:color w:val="0000FF"/>
            <w:sz w:val="20"/>
            <w:u w:val="single"/>
            <w:lang w:eastAsia="pt-BR"/>
          </w:rPr>
          <w:t>(Renumerado do Inciso III, pela Lei nº 10.257, de 10.7.2001)</w:t>
        </w:r>
      </w:hyperlink>
      <w:r w:rsidRPr="00097B7F">
        <w:rPr>
          <w:rFonts w:ascii="Arial" w:eastAsia="Times New Roman" w:hAnsi="Arial" w:cs="Arial"/>
          <w:sz w:val="20"/>
          <w:szCs w:val="20"/>
          <w:lang w:eastAsia="pt-BR"/>
        </w:rPr>
        <w:t xml:space="preserve">       </w:t>
      </w:r>
      <w:hyperlink r:id="rId18" w:anchor="art21" w:history="1">
        <w:r w:rsidRPr="00097B7F">
          <w:rPr>
            <w:rFonts w:ascii="Arial" w:eastAsia="Times New Roman" w:hAnsi="Arial" w:cs="Arial"/>
            <w:color w:val="0000FF"/>
            <w:sz w:val="20"/>
            <w:u w:val="single"/>
            <w:lang w:eastAsia="pt-BR"/>
          </w:rPr>
          <w:t>(Vide Medida provisória nº 2.180-35, de 2001)</w:t>
        </w:r>
      </w:hyperlink>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4"/>
          <w:szCs w:val="24"/>
          <w:lang w:eastAsia="pt-BR"/>
        </w:rPr>
      </w:pPr>
      <w:bookmarkStart w:id="11" w:name="art1iv..."/>
      <w:bookmarkEnd w:id="11"/>
      <w:r w:rsidRPr="00097B7F">
        <w:rPr>
          <w:rFonts w:ascii="Arial" w:eastAsia="Times New Roman" w:hAnsi="Arial" w:cs="Arial"/>
          <w:sz w:val="20"/>
          <w:szCs w:val="20"/>
          <w:lang w:eastAsia="pt-BR"/>
        </w:rPr>
        <w:t xml:space="preserve">IV - a qualquer outro interesse difuso ou coletivo.       </w:t>
      </w:r>
      <w:hyperlink r:id="rId19" w:anchor="art110" w:history="1">
        <w:r w:rsidRPr="00097B7F">
          <w:rPr>
            <w:rFonts w:ascii="Arial" w:eastAsia="Times New Roman" w:hAnsi="Arial" w:cs="Arial"/>
            <w:color w:val="0000FF"/>
            <w:sz w:val="20"/>
            <w:u w:val="single"/>
            <w:lang w:eastAsia="pt-BR"/>
          </w:rPr>
          <w:t>(Incluído pela Lei nº 8.078 de 1990)</w:t>
        </w:r>
      </w:hyperlink>
    </w:p>
    <w:p w:rsidR="00097B7F" w:rsidRPr="00097B7F" w:rsidRDefault="00097B7F" w:rsidP="00097B7F">
      <w:pPr>
        <w:spacing w:after="0" w:line="240" w:lineRule="auto"/>
        <w:ind w:firstLine="438"/>
        <w:jc w:val="both"/>
        <w:rPr>
          <w:rFonts w:ascii="Times New Roman" w:eastAsia="Times New Roman" w:hAnsi="Times New Roman" w:cs="Times New Roman"/>
          <w:sz w:val="24"/>
          <w:szCs w:val="24"/>
          <w:lang w:eastAsia="pt-BR"/>
        </w:rPr>
      </w:pPr>
      <w:bookmarkStart w:id="12" w:name="art1v"/>
      <w:bookmarkEnd w:id="12"/>
      <w:r w:rsidRPr="00097B7F">
        <w:rPr>
          <w:rFonts w:ascii="Arial" w:eastAsia="Times New Roman" w:hAnsi="Arial" w:cs="Arial"/>
          <w:strike/>
          <w:sz w:val="20"/>
          <w:szCs w:val="20"/>
          <w:lang w:eastAsia="pt-BR"/>
        </w:rPr>
        <w:t>V - por infração da ordem econômica.</w:t>
      </w:r>
      <w:r w:rsidRPr="00097B7F">
        <w:rPr>
          <w:rFonts w:ascii="Arial" w:eastAsia="Times New Roman" w:hAnsi="Arial" w:cs="Arial"/>
          <w:strike/>
          <w:sz w:val="15"/>
          <w:szCs w:val="15"/>
          <w:lang w:eastAsia="pt-BR"/>
        </w:rPr>
        <w:t xml:space="preserve">       </w:t>
      </w:r>
      <w:hyperlink r:id="rId20" w:anchor="art88" w:history="1">
        <w:r w:rsidRPr="00097B7F">
          <w:rPr>
            <w:rFonts w:ascii="Arial" w:eastAsia="Times New Roman" w:hAnsi="Arial" w:cs="Arial"/>
            <w:strike/>
            <w:color w:val="0000FF"/>
            <w:sz w:val="20"/>
            <w:u w:val="single"/>
            <w:lang w:eastAsia="pt-BR"/>
          </w:rPr>
          <w:t>(Incluído pela Lei nº 8.884 de 1994)</w:t>
        </w:r>
      </w:hyperlink>
      <w:r w:rsidRPr="00097B7F">
        <w:rPr>
          <w:rFonts w:ascii="Arial" w:eastAsia="Times New Roman" w:hAnsi="Arial" w:cs="Arial"/>
          <w:strike/>
          <w:sz w:val="20"/>
          <w:szCs w:val="20"/>
          <w:lang w:eastAsia="pt-BR"/>
        </w:rPr>
        <w:t xml:space="preserve"> </w:t>
      </w:r>
    </w:p>
    <w:p w:rsidR="00097B7F" w:rsidRPr="00097B7F" w:rsidRDefault="00097B7F" w:rsidP="00097B7F">
      <w:pPr>
        <w:spacing w:after="0" w:line="240" w:lineRule="auto"/>
        <w:ind w:firstLine="438"/>
        <w:jc w:val="both"/>
        <w:rPr>
          <w:rFonts w:ascii="Times New Roman" w:eastAsia="Times New Roman" w:hAnsi="Times New Roman" w:cs="Times New Roman"/>
          <w:sz w:val="24"/>
          <w:szCs w:val="24"/>
          <w:lang w:eastAsia="pt-BR"/>
        </w:rPr>
      </w:pPr>
      <w:bookmarkStart w:id="13" w:name="art1v..."/>
      <w:bookmarkEnd w:id="13"/>
      <w:r w:rsidRPr="00097B7F">
        <w:rPr>
          <w:rFonts w:ascii="Arial" w:eastAsia="Times New Roman" w:hAnsi="Arial" w:cs="Arial"/>
          <w:strike/>
          <w:sz w:val="20"/>
          <w:szCs w:val="20"/>
          <w:lang w:eastAsia="pt-BR"/>
        </w:rPr>
        <w:t xml:space="preserve">V - a qualquer outro interesse difuso ou coletivo.        </w:t>
      </w:r>
      <w:hyperlink r:id="rId21" w:anchor="art53" w:history="1">
        <w:r w:rsidRPr="00097B7F">
          <w:rPr>
            <w:rFonts w:ascii="Arial" w:eastAsia="Times New Roman" w:hAnsi="Arial" w:cs="Arial"/>
            <w:strike/>
            <w:color w:val="0000FF"/>
            <w:sz w:val="20"/>
            <w:u w:val="single"/>
            <w:lang w:eastAsia="pt-BR"/>
          </w:rPr>
          <w:t>(Renumerado do Inciso IV, pela Lei nº 10.257, de 10.7.2001)</w:t>
        </w:r>
      </w:hyperlink>
      <w:r w:rsidRPr="00097B7F">
        <w:rPr>
          <w:rFonts w:ascii="Arial" w:eastAsia="Times New Roman" w:hAnsi="Arial" w:cs="Arial"/>
          <w:sz w:val="20"/>
          <w:szCs w:val="20"/>
          <w:lang w:eastAsia="pt-BR"/>
        </w:rPr>
        <w:t xml:space="preserve">        </w:t>
      </w:r>
      <w:hyperlink r:id="rId22" w:anchor="art21" w:history="1">
        <w:r w:rsidRPr="00097B7F">
          <w:rPr>
            <w:rFonts w:ascii="Arial" w:eastAsia="Times New Roman" w:hAnsi="Arial" w:cs="Arial"/>
            <w:color w:val="0000FF"/>
            <w:sz w:val="20"/>
            <w:u w:val="single"/>
            <w:lang w:eastAsia="pt-BR"/>
          </w:rPr>
          <w:t>(Vide Medida provisória nº 2.180-35, de 2001)</w:t>
        </w:r>
      </w:hyperlink>
    </w:p>
    <w:p w:rsidR="00097B7F" w:rsidRPr="00097B7F" w:rsidRDefault="00097B7F" w:rsidP="00097B7F">
      <w:pPr>
        <w:spacing w:after="0" w:line="240" w:lineRule="auto"/>
        <w:ind w:firstLine="438"/>
        <w:jc w:val="both"/>
        <w:rPr>
          <w:rFonts w:ascii="Times New Roman" w:eastAsia="Times New Roman" w:hAnsi="Times New Roman" w:cs="Times New Roman"/>
          <w:sz w:val="24"/>
          <w:szCs w:val="24"/>
          <w:lang w:eastAsia="pt-BR"/>
        </w:rPr>
      </w:pPr>
      <w:bookmarkStart w:id="14" w:name="art1v."/>
      <w:bookmarkEnd w:id="14"/>
      <w:r w:rsidRPr="00097B7F">
        <w:rPr>
          <w:rFonts w:ascii="Arial" w:eastAsia="Times New Roman" w:hAnsi="Arial" w:cs="Arial"/>
          <w:strike/>
          <w:sz w:val="20"/>
          <w:szCs w:val="20"/>
          <w:lang w:eastAsia="pt-BR"/>
        </w:rPr>
        <w:t xml:space="preserve">V - por infração da ordem econômica e da economia popular;       </w:t>
      </w:r>
      <w:hyperlink r:id="rId23" w:anchor="art6" w:history="1">
        <w:r w:rsidRPr="00097B7F">
          <w:rPr>
            <w:rFonts w:ascii="Arial" w:eastAsia="Times New Roman" w:hAnsi="Arial" w:cs="Arial"/>
            <w:strike/>
            <w:color w:val="0000FF"/>
            <w:sz w:val="20"/>
            <w:u w:val="single"/>
            <w:lang w:eastAsia="pt-BR"/>
          </w:rPr>
          <w:t>(Redação dada pela Medida provisória nº 2.180-35, de 2001)</w:t>
        </w:r>
      </w:hyperlink>
      <w:r w:rsidRPr="00097B7F">
        <w:rPr>
          <w:rFonts w:ascii="Arial" w:eastAsia="Times New Roman" w:hAnsi="Arial" w:cs="Arial"/>
          <w:strike/>
          <w:sz w:val="20"/>
          <w:szCs w:val="20"/>
          <w:lang w:eastAsia="pt-BR"/>
        </w:rPr>
        <w:t xml:space="preserve">       </w:t>
      </w:r>
      <w:hyperlink r:id="rId24" w:history="1">
        <w:r w:rsidRPr="00097B7F">
          <w:rPr>
            <w:rFonts w:ascii="Arial" w:eastAsia="Times New Roman" w:hAnsi="Arial" w:cs="Arial"/>
            <w:strike/>
            <w:color w:val="0000FF"/>
            <w:sz w:val="20"/>
            <w:u w:val="single"/>
            <w:lang w:eastAsia="pt-BR"/>
          </w:rPr>
          <w:t>(Vide Lei nº 12.529, de 2011)</w:t>
        </w:r>
      </w:hyperlink>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4"/>
          <w:szCs w:val="24"/>
          <w:lang w:eastAsia="pt-BR"/>
        </w:rPr>
      </w:pPr>
      <w:bookmarkStart w:id="15" w:name="art1v.."/>
      <w:bookmarkEnd w:id="15"/>
      <w:r w:rsidRPr="00097B7F">
        <w:rPr>
          <w:rFonts w:ascii="Arial" w:eastAsia="Times New Roman" w:hAnsi="Arial" w:cs="Arial"/>
          <w:sz w:val="20"/>
          <w:szCs w:val="20"/>
          <w:lang w:eastAsia="pt-BR"/>
        </w:rPr>
        <w:t xml:space="preserve">V - por infração da ordem econômica;       </w:t>
      </w:r>
      <w:hyperlink r:id="rId25" w:anchor="art117" w:history="1">
        <w:r w:rsidRPr="00097B7F">
          <w:rPr>
            <w:rFonts w:ascii="Arial" w:eastAsia="Times New Roman" w:hAnsi="Arial" w:cs="Arial"/>
            <w:color w:val="0000FF"/>
            <w:sz w:val="20"/>
            <w:u w:val="single"/>
            <w:lang w:eastAsia="pt-BR"/>
          </w:rPr>
          <w:t xml:space="preserve">(Redação dada pela Lei nº 12.529, de </w:t>
        </w:r>
        <w:proofErr w:type="gramStart"/>
        <w:r w:rsidRPr="00097B7F">
          <w:rPr>
            <w:rFonts w:ascii="Arial" w:eastAsia="Times New Roman" w:hAnsi="Arial" w:cs="Arial"/>
            <w:color w:val="0000FF"/>
            <w:sz w:val="20"/>
            <w:u w:val="single"/>
            <w:lang w:eastAsia="pt-BR"/>
          </w:rPr>
          <w:t>2011).</w:t>
        </w:r>
        <w:proofErr w:type="gramEnd"/>
      </w:hyperlink>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16" w:name="art1vi"/>
      <w:bookmarkEnd w:id="16"/>
      <w:r w:rsidRPr="00097B7F">
        <w:rPr>
          <w:rFonts w:ascii="Arial" w:eastAsia="Times New Roman" w:hAnsi="Arial" w:cs="Arial"/>
          <w:strike/>
          <w:sz w:val="20"/>
          <w:szCs w:val="20"/>
          <w:lang w:eastAsia="pt-BR"/>
        </w:rPr>
        <w:t xml:space="preserve">VI - por infração da ordem econômica.      </w:t>
      </w:r>
      <w:hyperlink r:id="rId26" w:anchor="art53" w:history="1">
        <w:r w:rsidRPr="00097B7F">
          <w:rPr>
            <w:rFonts w:ascii="Arial" w:eastAsia="Times New Roman" w:hAnsi="Arial" w:cs="Arial"/>
            <w:strike/>
            <w:color w:val="0000FF"/>
            <w:sz w:val="20"/>
            <w:u w:val="single"/>
            <w:lang w:eastAsia="pt-BR"/>
          </w:rPr>
          <w:t>(Renumerado do Inciso V, pela Lei nº 10.257, de 10.7.2001)</w:t>
        </w:r>
      </w:hyperlink>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17" w:name="art1vi."/>
      <w:bookmarkEnd w:id="17"/>
      <w:r w:rsidRPr="00097B7F">
        <w:rPr>
          <w:rFonts w:ascii="Arial" w:eastAsia="Times New Roman" w:hAnsi="Arial" w:cs="Arial"/>
          <w:sz w:val="20"/>
          <w:szCs w:val="20"/>
          <w:lang w:eastAsia="pt-BR"/>
        </w:rPr>
        <w:lastRenderedPageBreak/>
        <w:t xml:space="preserve">VI - à ordem urbanística.      </w:t>
      </w:r>
      <w:hyperlink r:id="rId27" w:anchor="art6" w:history="1">
        <w:r w:rsidRPr="00097B7F">
          <w:rPr>
            <w:rFonts w:ascii="Arial" w:eastAsia="Times New Roman" w:hAnsi="Arial" w:cs="Arial"/>
            <w:color w:val="0000FF"/>
            <w:sz w:val="20"/>
            <w:u w:val="single"/>
            <w:lang w:eastAsia="pt-BR"/>
          </w:rPr>
          <w:t>(Incluído pela Medida provisória nº 2.180-35, de 2001)</w:t>
        </w:r>
      </w:hyperlink>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18" w:name="art1vii"/>
      <w:bookmarkEnd w:id="18"/>
      <w:r w:rsidRPr="00097B7F">
        <w:rPr>
          <w:rFonts w:ascii="Arial" w:eastAsia="Times New Roman" w:hAnsi="Arial" w:cs="Arial"/>
          <w:color w:val="000000"/>
          <w:sz w:val="20"/>
          <w:szCs w:val="20"/>
          <w:lang w:eastAsia="pt-BR"/>
        </w:rPr>
        <w:t xml:space="preserve">VII – à honra e à dignidade de grupos raciais, étnicos ou religiosos.      </w:t>
      </w:r>
      <w:hyperlink r:id="rId28" w:anchor="art2" w:history="1">
        <w:r w:rsidRPr="00097B7F">
          <w:rPr>
            <w:rFonts w:ascii="Arial" w:eastAsia="Times New Roman" w:hAnsi="Arial" w:cs="Arial"/>
            <w:color w:val="0000FF"/>
            <w:sz w:val="20"/>
            <w:u w:val="single"/>
            <w:lang w:eastAsia="pt-BR"/>
          </w:rPr>
          <w:t>(Incluído pela Lei nº 12.966, de 2014)</w:t>
        </w:r>
      </w:hyperlink>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19" w:name="art1viii"/>
      <w:bookmarkEnd w:id="19"/>
      <w:r w:rsidRPr="00097B7F">
        <w:rPr>
          <w:rFonts w:ascii="Arial" w:eastAsia="Times New Roman" w:hAnsi="Arial" w:cs="Arial"/>
          <w:color w:val="000000"/>
          <w:sz w:val="20"/>
          <w:szCs w:val="20"/>
          <w:lang w:eastAsia="pt-BR"/>
        </w:rPr>
        <w:t xml:space="preserve">VIII – ao patrimônio público e social.       </w:t>
      </w:r>
      <w:hyperlink r:id="rId29" w:anchor="art1" w:history="1">
        <w:r w:rsidRPr="00097B7F">
          <w:rPr>
            <w:rFonts w:ascii="Arial" w:eastAsia="Times New Roman" w:hAnsi="Arial" w:cs="Arial"/>
            <w:color w:val="0000FF"/>
            <w:sz w:val="20"/>
            <w:u w:val="single"/>
            <w:lang w:eastAsia="pt-BR"/>
          </w:rPr>
          <w:t>(Incluído pela  Lei nº 13.004, de 2014)</w:t>
        </w:r>
      </w:hyperlink>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20" w:name="art1p"/>
      <w:bookmarkEnd w:id="20"/>
      <w:r w:rsidRPr="00097B7F">
        <w:rPr>
          <w:rFonts w:ascii="Arial" w:eastAsia="Times New Roman" w:hAnsi="Arial" w:cs="Arial"/>
          <w:sz w:val="20"/>
          <w:szCs w:val="20"/>
          <w:lang w:eastAsia="pt-BR"/>
        </w:rPr>
        <w:t xml:space="preserve">Parágrafo único.  Não será cabível ação civil pública para </w:t>
      </w:r>
      <w:proofErr w:type="gramStart"/>
      <w:r w:rsidRPr="00097B7F">
        <w:rPr>
          <w:rFonts w:ascii="Arial" w:eastAsia="Times New Roman" w:hAnsi="Arial" w:cs="Arial"/>
          <w:sz w:val="20"/>
          <w:szCs w:val="20"/>
          <w:lang w:eastAsia="pt-BR"/>
        </w:rPr>
        <w:t>veicular pretensões</w:t>
      </w:r>
      <w:proofErr w:type="gramEnd"/>
      <w:r w:rsidRPr="00097B7F">
        <w:rPr>
          <w:rFonts w:ascii="Arial" w:eastAsia="Times New Roman" w:hAnsi="Arial" w:cs="Arial"/>
          <w:sz w:val="20"/>
          <w:szCs w:val="20"/>
          <w:lang w:eastAsia="pt-BR"/>
        </w:rPr>
        <w:t xml:space="preserve"> que envolvam tributos, contribuições previdenciárias, o Fundo de Garantia do Tempo de Serviço - FGTS ou outros fundos de natureza institucional cujos beneficiários podem ser individualmente determinados. </w:t>
      </w:r>
      <w:hyperlink r:id="rId30" w:anchor="art6" w:history="1">
        <w:r w:rsidRPr="00097B7F">
          <w:rPr>
            <w:rFonts w:ascii="Arial" w:eastAsia="Times New Roman" w:hAnsi="Arial" w:cs="Arial"/>
            <w:color w:val="0000FF"/>
            <w:sz w:val="20"/>
            <w:u w:val="single"/>
            <w:lang w:eastAsia="pt-BR"/>
          </w:rPr>
          <w:t>(Incluído pela Medida provisória nº 2.180-35, de 2001)</w:t>
        </w:r>
      </w:hyperlink>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21" w:name="art2"/>
      <w:bookmarkEnd w:id="21"/>
      <w:r w:rsidRPr="00097B7F">
        <w:rPr>
          <w:rFonts w:ascii="Arial" w:eastAsia="Times New Roman" w:hAnsi="Arial" w:cs="Arial"/>
          <w:sz w:val="20"/>
          <w:szCs w:val="20"/>
          <w:lang w:eastAsia="pt-BR"/>
        </w:rPr>
        <w:t> </w:t>
      </w:r>
      <w:bookmarkStart w:id="22" w:name="art2p"/>
      <w:bookmarkEnd w:id="22"/>
      <w:r w:rsidRPr="00097B7F">
        <w:rPr>
          <w:rFonts w:ascii="Arial" w:eastAsia="Times New Roman" w:hAnsi="Arial" w:cs="Arial"/>
          <w:sz w:val="20"/>
          <w:szCs w:val="20"/>
          <w:lang w:eastAsia="pt-BR"/>
        </w:rPr>
        <w:t xml:space="preserve">Art. 2º As ações previstas nesta Lei serão propostas no foro do local onde ocorrer o dano, cujo juízo terá competência funcional para processar e julgar a causa. </w:t>
      </w:r>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4"/>
          <w:szCs w:val="24"/>
          <w:lang w:eastAsia="pt-BR"/>
        </w:rPr>
      </w:pPr>
      <w:bookmarkStart w:id="23" w:name="art2p."/>
      <w:bookmarkEnd w:id="23"/>
      <w:r w:rsidRPr="00097B7F">
        <w:rPr>
          <w:rFonts w:ascii="Arial" w:eastAsia="Times New Roman" w:hAnsi="Arial" w:cs="Arial"/>
          <w:sz w:val="20"/>
          <w:szCs w:val="20"/>
          <w:lang w:eastAsia="pt-BR"/>
        </w:rPr>
        <w:t xml:space="preserve">Parágrafo único  A propositura da ação prevenirá a jurisdição do juízo para todas as ações posteriormente intentadas que possuam a mesma causa de pedir ou o mesmo objeto.       </w:t>
      </w:r>
      <w:hyperlink r:id="rId31" w:anchor="art6" w:history="1">
        <w:r w:rsidRPr="00097B7F">
          <w:rPr>
            <w:rFonts w:ascii="Arial" w:eastAsia="Times New Roman" w:hAnsi="Arial" w:cs="Arial"/>
            <w:color w:val="0000FF"/>
            <w:sz w:val="20"/>
            <w:u w:val="single"/>
            <w:lang w:eastAsia="pt-BR"/>
          </w:rPr>
          <w:t>(Incluído pela Medida provisória nº 2.180-35, de 2001)</w:t>
        </w:r>
      </w:hyperlink>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24" w:name="art3"/>
      <w:bookmarkEnd w:id="24"/>
      <w:r w:rsidRPr="00097B7F">
        <w:rPr>
          <w:rFonts w:ascii="Arial" w:eastAsia="Times New Roman" w:hAnsi="Arial" w:cs="Arial"/>
          <w:sz w:val="20"/>
          <w:szCs w:val="20"/>
          <w:lang w:eastAsia="pt-BR"/>
        </w:rPr>
        <w:t>Art. 3º A ação civil poderá ter por objeto a condenação em dinheiro ou o cumprimento de obrigação de fazer ou não fazer.</w:t>
      </w:r>
    </w:p>
    <w:p w:rsidR="00097B7F" w:rsidRPr="00097B7F" w:rsidRDefault="00097B7F" w:rsidP="00097B7F">
      <w:pPr>
        <w:spacing w:after="0" w:line="240" w:lineRule="auto"/>
        <w:ind w:firstLine="438"/>
        <w:jc w:val="both"/>
        <w:rPr>
          <w:rFonts w:ascii="Times New Roman" w:eastAsia="Times New Roman" w:hAnsi="Times New Roman" w:cs="Times New Roman"/>
          <w:sz w:val="24"/>
          <w:szCs w:val="24"/>
          <w:lang w:eastAsia="pt-BR"/>
        </w:rPr>
      </w:pPr>
      <w:bookmarkStart w:id="25" w:name="art4."/>
      <w:bookmarkEnd w:id="25"/>
      <w:r w:rsidRPr="00097B7F">
        <w:rPr>
          <w:rFonts w:ascii="Arial" w:eastAsia="Times New Roman" w:hAnsi="Arial" w:cs="Arial"/>
          <w:strike/>
          <w:sz w:val="20"/>
          <w:szCs w:val="20"/>
          <w:lang w:eastAsia="pt-BR"/>
        </w:rPr>
        <w:t xml:space="preserve">Art. 4º Poderá ser ajuizada ação cautelar para os fins desta Lei, objetivando, inclusive, evitar o dano ao meio-ambiente, ao consumidor, aos bens e direitos de valor artístico, estético, histórico, turístico e paisagístico </w:t>
      </w:r>
      <w:hyperlink r:id="rId32" w:history="1">
        <w:r w:rsidRPr="00097B7F">
          <w:rPr>
            <w:rFonts w:ascii="Arial" w:eastAsia="Times New Roman" w:hAnsi="Arial" w:cs="Arial"/>
            <w:strike/>
            <w:color w:val="0000FF"/>
            <w:sz w:val="20"/>
            <w:u w:val="single"/>
            <w:lang w:eastAsia="pt-BR"/>
          </w:rPr>
          <w:t>(VETADO</w:t>
        </w:r>
        <w:proofErr w:type="gramStart"/>
        <w:r w:rsidRPr="00097B7F">
          <w:rPr>
            <w:rFonts w:ascii="Arial" w:eastAsia="Times New Roman" w:hAnsi="Arial" w:cs="Arial"/>
            <w:strike/>
            <w:color w:val="0000FF"/>
            <w:sz w:val="20"/>
            <w:u w:val="single"/>
            <w:lang w:eastAsia="pt-BR"/>
          </w:rPr>
          <w:t>).</w:t>
        </w:r>
        <w:proofErr w:type="gramEnd"/>
      </w:hyperlink>
    </w:p>
    <w:p w:rsidR="00097B7F" w:rsidRPr="00097B7F" w:rsidRDefault="00097B7F" w:rsidP="00097B7F">
      <w:pPr>
        <w:spacing w:after="0" w:line="240" w:lineRule="auto"/>
        <w:ind w:firstLine="438"/>
        <w:jc w:val="both"/>
        <w:rPr>
          <w:rFonts w:ascii="Times New Roman" w:eastAsia="Times New Roman" w:hAnsi="Times New Roman" w:cs="Times New Roman"/>
          <w:sz w:val="20"/>
          <w:szCs w:val="20"/>
          <w:lang w:eastAsia="pt-BR"/>
        </w:rPr>
      </w:pPr>
      <w:bookmarkStart w:id="26" w:name="art4"/>
      <w:bookmarkEnd w:id="26"/>
      <w:r w:rsidRPr="00097B7F">
        <w:rPr>
          <w:rFonts w:ascii="Arial" w:eastAsia="Times New Roman" w:hAnsi="Arial" w:cs="Arial"/>
          <w:strike/>
          <w:sz w:val="20"/>
          <w:szCs w:val="20"/>
          <w:lang w:eastAsia="pt-BR"/>
        </w:rPr>
        <w:t>Art. 4</w:t>
      </w:r>
      <w:r w:rsidRPr="00097B7F">
        <w:rPr>
          <w:rFonts w:ascii="Arial" w:eastAsia="Times New Roman" w:hAnsi="Arial" w:cs="Arial"/>
          <w:strike/>
          <w:sz w:val="20"/>
          <w:szCs w:val="20"/>
          <w:u w:val="single"/>
          <w:vertAlign w:val="superscript"/>
          <w:lang w:eastAsia="pt-BR"/>
        </w:rPr>
        <w:t>o</w:t>
      </w:r>
      <w:r w:rsidRPr="00097B7F">
        <w:rPr>
          <w:rFonts w:ascii="Arial" w:eastAsia="Times New Roman" w:hAnsi="Arial" w:cs="Arial"/>
          <w:strike/>
          <w:sz w:val="20"/>
          <w:szCs w:val="20"/>
          <w:lang w:eastAsia="pt-BR"/>
        </w:rPr>
        <w:t xml:space="preserve"> Poderá ser ajuizada ação cautelar para os fins desta Lei, objetivando, inclusive, evitar o dano ao meio ambiente, ao consumidor, à ordem urbanística ou aos bens e direitos de valor artístico, estético, histórico, turístico e paisagístico (VETADO).       </w:t>
      </w:r>
      <w:hyperlink r:id="rId33" w:anchor="art4" w:history="1">
        <w:r w:rsidRPr="00097B7F">
          <w:rPr>
            <w:rFonts w:ascii="Arial" w:eastAsia="Times New Roman" w:hAnsi="Arial" w:cs="Arial"/>
            <w:strike/>
            <w:color w:val="0000FF"/>
            <w:sz w:val="20"/>
            <w:u w:val="single"/>
            <w:lang w:eastAsia="pt-BR"/>
          </w:rPr>
          <w:t>(Redação dada pela Lei nº 10.257, de 10.7.2001)</w:t>
        </w:r>
      </w:hyperlink>
    </w:p>
    <w:p w:rsidR="00097B7F" w:rsidRPr="00097B7F" w:rsidRDefault="00097B7F" w:rsidP="00097B7F">
      <w:pPr>
        <w:spacing w:after="0" w:line="240" w:lineRule="auto"/>
        <w:ind w:firstLine="438"/>
        <w:jc w:val="both"/>
        <w:rPr>
          <w:rFonts w:ascii="Times New Roman" w:eastAsia="Times New Roman" w:hAnsi="Times New Roman" w:cs="Times New Roman"/>
          <w:sz w:val="20"/>
          <w:szCs w:val="20"/>
          <w:lang w:eastAsia="pt-BR"/>
        </w:rPr>
      </w:pPr>
      <w:bookmarkStart w:id="27" w:name="art4.."/>
      <w:bookmarkEnd w:id="27"/>
      <w:r w:rsidRPr="00097B7F">
        <w:rPr>
          <w:rFonts w:ascii="Arial" w:eastAsia="Times New Roman" w:hAnsi="Arial" w:cs="Arial"/>
          <w:strike/>
          <w:color w:val="000000"/>
          <w:sz w:val="20"/>
          <w:szCs w:val="20"/>
          <w:lang w:eastAsia="pt-BR"/>
        </w:rPr>
        <w:t>Art. 4</w:t>
      </w:r>
      <w:r w:rsidRPr="00097B7F">
        <w:rPr>
          <w:rFonts w:ascii="Arial" w:eastAsia="Times New Roman" w:hAnsi="Arial" w:cs="Arial"/>
          <w:strike/>
          <w:color w:val="000000"/>
          <w:sz w:val="20"/>
          <w:szCs w:val="20"/>
          <w:u w:val="single"/>
          <w:vertAlign w:val="superscript"/>
          <w:lang w:eastAsia="pt-BR"/>
        </w:rPr>
        <w:t>o</w:t>
      </w:r>
      <w:r w:rsidRPr="00097B7F">
        <w:rPr>
          <w:rFonts w:ascii="Arial" w:eastAsia="Times New Roman" w:hAnsi="Arial" w:cs="Arial"/>
          <w:strike/>
          <w:color w:val="000000"/>
          <w:sz w:val="20"/>
          <w:szCs w:val="20"/>
          <w:lang w:eastAsia="pt-BR"/>
        </w:rPr>
        <w:t xml:space="preserve"> Poderá ser ajuizada ação cautelar para os fins desta Lei, objetivando, inclusive, evitar o dano ao meio ambiente, ao consumidor, à honra e à dignidade de grupos raciais, étnicos ou religiosos, à ordem urbanística ou aos bens e direitos de valor artístico, estético, histórico, turístico e paisagístico.      </w:t>
      </w:r>
      <w:hyperlink r:id="rId34" w:anchor="art3" w:history="1">
        <w:r w:rsidRPr="00097B7F">
          <w:rPr>
            <w:rFonts w:ascii="Arial" w:eastAsia="Times New Roman" w:hAnsi="Arial" w:cs="Arial"/>
            <w:strike/>
            <w:color w:val="0000FF"/>
            <w:sz w:val="20"/>
            <w:u w:val="single"/>
            <w:lang w:eastAsia="pt-BR"/>
          </w:rPr>
          <w:t>(Redação dada pela Lei nº 12.966, de 2014)</w:t>
        </w:r>
      </w:hyperlink>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28" w:name="art4..."/>
      <w:bookmarkEnd w:id="28"/>
      <w:r w:rsidRPr="00097B7F">
        <w:rPr>
          <w:rFonts w:ascii="Arial" w:eastAsia="Times New Roman" w:hAnsi="Arial" w:cs="Arial"/>
          <w:color w:val="000000"/>
          <w:sz w:val="20"/>
          <w:szCs w:val="20"/>
          <w:lang w:eastAsia="pt-BR"/>
        </w:rPr>
        <w:t>Art. 4</w:t>
      </w:r>
      <w:r w:rsidRPr="00097B7F">
        <w:rPr>
          <w:rFonts w:ascii="Arial" w:eastAsia="Times New Roman" w:hAnsi="Arial" w:cs="Arial"/>
          <w:color w:val="000000"/>
          <w:sz w:val="20"/>
          <w:szCs w:val="20"/>
          <w:u w:val="single"/>
          <w:vertAlign w:val="superscript"/>
          <w:lang w:eastAsia="pt-BR"/>
        </w:rPr>
        <w:t>o</w:t>
      </w:r>
      <w:r w:rsidRPr="00097B7F">
        <w:rPr>
          <w:rFonts w:ascii="Arial" w:eastAsia="Times New Roman" w:hAnsi="Arial" w:cs="Arial"/>
          <w:color w:val="000000"/>
          <w:sz w:val="20"/>
          <w:szCs w:val="20"/>
          <w:lang w:eastAsia="pt-BR"/>
        </w:rPr>
        <w:t xml:space="preserve"> Poderá ser ajuizada ação cautelar para os fins desta Lei, objetivando, inclusive, evitar dano ao patrimônio público e social, ao meio ambiente, ao consumidor, à honra e à dignidade de grupos raciais, étnicos ou religiosos, à ordem urbanística ou aos bens e direitos de valor artístico, estético, histórico, turístico e paisagístico.       </w:t>
      </w:r>
      <w:hyperlink r:id="rId35" w:anchor="art1" w:history="1">
        <w:r w:rsidRPr="00097B7F">
          <w:rPr>
            <w:rFonts w:ascii="Arial" w:eastAsia="Times New Roman" w:hAnsi="Arial" w:cs="Arial"/>
            <w:color w:val="0000FF"/>
            <w:sz w:val="20"/>
            <w:u w:val="single"/>
            <w:lang w:eastAsia="pt-BR"/>
          </w:rPr>
          <w:t>(Redação dada pela  Lei nº 13.004, de 2014)</w:t>
        </w:r>
      </w:hyperlink>
    </w:p>
    <w:p w:rsidR="00097B7F" w:rsidRPr="00097B7F" w:rsidRDefault="00097B7F" w:rsidP="00097B7F">
      <w:pPr>
        <w:spacing w:after="0" w:line="240" w:lineRule="auto"/>
        <w:ind w:firstLine="438"/>
        <w:jc w:val="both"/>
        <w:rPr>
          <w:rFonts w:ascii="Times New Roman" w:eastAsia="Times New Roman" w:hAnsi="Times New Roman" w:cs="Times New Roman"/>
          <w:sz w:val="20"/>
          <w:szCs w:val="20"/>
          <w:lang w:eastAsia="pt-BR"/>
        </w:rPr>
      </w:pPr>
      <w:bookmarkStart w:id="29" w:name="art5."/>
      <w:bookmarkEnd w:id="29"/>
      <w:r w:rsidRPr="00097B7F">
        <w:rPr>
          <w:rFonts w:ascii="Arial" w:eastAsia="Times New Roman" w:hAnsi="Arial" w:cs="Arial"/>
          <w:strike/>
          <w:sz w:val="20"/>
          <w:szCs w:val="20"/>
          <w:lang w:eastAsia="pt-BR"/>
        </w:rPr>
        <w:t>Art. 5º A ação principal e a cautelar poderão ser propostas pelo Ministério Público, pela União, pelos Estados e Municípios. Poderão também ser propostas por autarquia, empresa pública, fundação, sociedade de economia mista ou por associação que:</w:t>
      </w:r>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30" w:name="art5"/>
      <w:bookmarkEnd w:id="30"/>
      <w:r w:rsidRPr="00097B7F">
        <w:rPr>
          <w:rFonts w:ascii="Arial" w:eastAsia="Times New Roman" w:hAnsi="Arial" w:cs="Arial"/>
          <w:sz w:val="20"/>
          <w:szCs w:val="20"/>
          <w:lang w:eastAsia="pt-BR"/>
        </w:rPr>
        <w:t>Art. 5</w:t>
      </w:r>
      <w:r w:rsidRPr="00097B7F">
        <w:rPr>
          <w:rFonts w:ascii="Arial" w:eastAsia="Times New Roman" w:hAnsi="Arial" w:cs="Arial"/>
          <w:sz w:val="20"/>
          <w:szCs w:val="20"/>
          <w:u w:val="single"/>
          <w:vertAlign w:val="superscript"/>
          <w:lang w:eastAsia="pt-BR"/>
        </w:rPr>
        <w:t>o</w:t>
      </w:r>
      <w:r w:rsidRPr="00097B7F">
        <w:rPr>
          <w:rFonts w:ascii="Arial" w:eastAsia="Times New Roman" w:hAnsi="Arial" w:cs="Arial"/>
          <w:sz w:val="20"/>
          <w:szCs w:val="20"/>
          <w:lang w:eastAsia="pt-BR"/>
        </w:rPr>
        <w:t xml:space="preserve">  Têm legitimidade para propor a ação principal e a ação cautelar: </w:t>
      </w:r>
      <w:hyperlink r:id="rId36" w:anchor="art2" w:history="1">
        <w:r w:rsidRPr="00097B7F">
          <w:rPr>
            <w:rFonts w:ascii="Arial" w:eastAsia="Times New Roman" w:hAnsi="Arial" w:cs="Arial"/>
            <w:color w:val="0000FF"/>
            <w:sz w:val="20"/>
            <w:u w:val="single"/>
            <w:lang w:eastAsia="pt-BR"/>
          </w:rPr>
          <w:t>(Redação dada pela Lei nº 11.448, de 2007)</w:t>
        </w:r>
      </w:hyperlink>
      <w:r w:rsidRPr="00097B7F">
        <w:rPr>
          <w:rFonts w:ascii="Arial" w:eastAsia="Times New Roman" w:hAnsi="Arial" w:cs="Arial"/>
          <w:sz w:val="15"/>
          <w:szCs w:val="15"/>
          <w:lang w:eastAsia="pt-BR"/>
        </w:rPr>
        <w:t>    </w:t>
      </w:r>
      <w:proofErr w:type="gramStart"/>
      <w:r w:rsidRPr="00097B7F">
        <w:rPr>
          <w:rFonts w:ascii="Arial" w:eastAsia="Times New Roman" w:hAnsi="Arial" w:cs="Arial"/>
          <w:sz w:val="15"/>
          <w:szCs w:val="15"/>
          <w:lang w:eastAsia="pt-BR"/>
        </w:rPr>
        <w:t xml:space="preserve"> </w:t>
      </w:r>
      <w:r w:rsidRPr="00097B7F">
        <w:rPr>
          <w:rFonts w:ascii="Arial" w:eastAsia="Times New Roman" w:hAnsi="Arial" w:cs="Arial"/>
          <w:sz w:val="20"/>
          <w:szCs w:val="20"/>
          <w:lang w:eastAsia="pt-BR"/>
        </w:rPr>
        <w:t> </w:t>
      </w:r>
      <w:proofErr w:type="gramEnd"/>
      <w:r w:rsidRPr="00097B7F">
        <w:rPr>
          <w:rFonts w:ascii="Arial" w:eastAsia="Times New Roman" w:hAnsi="Arial" w:cs="Arial"/>
          <w:sz w:val="20"/>
          <w:szCs w:val="20"/>
          <w:lang w:eastAsia="pt-BR"/>
        </w:rPr>
        <w:t xml:space="preserve"> </w:t>
      </w:r>
      <w:hyperlink r:id="rId37" w:anchor="art139x" w:history="1">
        <w:r w:rsidRPr="00097B7F">
          <w:rPr>
            <w:rFonts w:ascii="Arial" w:eastAsia="Times New Roman" w:hAnsi="Arial" w:cs="Arial"/>
            <w:color w:val="0000FF"/>
            <w:sz w:val="20"/>
            <w:u w:val="single"/>
            <w:lang w:eastAsia="pt-BR"/>
          </w:rPr>
          <w:t>(Vide Lei nº 13.105, de 2015)</w:t>
        </w:r>
      </w:hyperlink>
      <w:r w:rsidRPr="00097B7F">
        <w:rPr>
          <w:rFonts w:ascii="Arial" w:eastAsia="Times New Roman" w:hAnsi="Arial" w:cs="Arial"/>
          <w:sz w:val="20"/>
          <w:szCs w:val="20"/>
          <w:lang w:eastAsia="pt-BR"/>
        </w:rPr>
        <w:t xml:space="preserve">    </w:t>
      </w:r>
      <w:hyperlink r:id="rId38" w:anchor="art1045" w:history="1">
        <w:r w:rsidRPr="00097B7F">
          <w:rPr>
            <w:rFonts w:ascii="Arial" w:eastAsia="Times New Roman" w:hAnsi="Arial" w:cs="Arial"/>
            <w:color w:val="0000FF"/>
            <w:sz w:val="20"/>
            <w:u w:val="single"/>
            <w:lang w:eastAsia="pt-BR"/>
          </w:rPr>
          <w:t>(Vigência)</w:t>
        </w:r>
      </w:hyperlink>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31" w:name="art5i"/>
      <w:bookmarkEnd w:id="31"/>
      <w:r w:rsidRPr="00097B7F">
        <w:rPr>
          <w:rFonts w:ascii="Arial" w:eastAsia="Times New Roman" w:hAnsi="Arial" w:cs="Arial"/>
          <w:strike/>
          <w:sz w:val="20"/>
          <w:szCs w:val="20"/>
          <w:lang w:eastAsia="pt-BR"/>
        </w:rPr>
        <w:t>l - esteja constituída há pelo menos um ano, nos termos da lei civil;</w:t>
      </w:r>
    </w:p>
    <w:p w:rsidR="00097B7F" w:rsidRPr="00097B7F" w:rsidRDefault="00097B7F" w:rsidP="00097B7F">
      <w:pPr>
        <w:spacing w:before="100" w:beforeAutospacing="1" w:after="100" w:afterAutospacing="1" w:line="240" w:lineRule="atLeast"/>
        <w:ind w:firstLine="438"/>
        <w:jc w:val="both"/>
        <w:rPr>
          <w:rFonts w:ascii="Times New Roman" w:eastAsia="Times New Roman" w:hAnsi="Times New Roman" w:cs="Times New Roman"/>
          <w:sz w:val="24"/>
          <w:szCs w:val="24"/>
          <w:lang w:eastAsia="pt-BR"/>
        </w:rPr>
      </w:pPr>
      <w:bookmarkStart w:id="32" w:name="art5i."/>
      <w:bookmarkEnd w:id="32"/>
      <w:r w:rsidRPr="00097B7F">
        <w:rPr>
          <w:rFonts w:ascii="Arial" w:eastAsia="Times New Roman" w:hAnsi="Arial" w:cs="Arial"/>
          <w:sz w:val="24"/>
          <w:szCs w:val="24"/>
          <w:lang w:eastAsia="pt-BR"/>
        </w:rPr>
        <w:t xml:space="preserve">I - o Ministério Público; </w:t>
      </w:r>
      <w:hyperlink r:id="rId39" w:anchor="art2" w:history="1">
        <w:r w:rsidRPr="00097B7F">
          <w:rPr>
            <w:rFonts w:ascii="Arial" w:eastAsia="Times New Roman" w:hAnsi="Arial" w:cs="Arial"/>
            <w:color w:val="0000FF"/>
            <w:sz w:val="20"/>
            <w:u w:val="single"/>
            <w:lang w:eastAsia="pt-BR"/>
          </w:rPr>
          <w:t xml:space="preserve">(Redação dada pela Lei nº 11.448, de </w:t>
        </w:r>
        <w:proofErr w:type="gramStart"/>
        <w:r w:rsidRPr="00097B7F">
          <w:rPr>
            <w:rFonts w:ascii="Arial" w:eastAsia="Times New Roman" w:hAnsi="Arial" w:cs="Arial"/>
            <w:color w:val="0000FF"/>
            <w:sz w:val="20"/>
            <w:u w:val="single"/>
            <w:lang w:eastAsia="pt-BR"/>
          </w:rPr>
          <w:t>2007).</w:t>
        </w:r>
        <w:proofErr w:type="gramEnd"/>
      </w:hyperlink>
    </w:p>
    <w:p w:rsidR="00097B7F" w:rsidRPr="00097B7F" w:rsidRDefault="00097B7F" w:rsidP="00097B7F">
      <w:pPr>
        <w:spacing w:after="0" w:line="240" w:lineRule="auto"/>
        <w:ind w:firstLine="438"/>
        <w:jc w:val="both"/>
        <w:rPr>
          <w:rFonts w:ascii="Arial" w:eastAsia="Times New Roman" w:hAnsi="Arial" w:cs="Arial"/>
          <w:sz w:val="20"/>
          <w:szCs w:val="20"/>
          <w:lang w:eastAsia="pt-BR"/>
        </w:rPr>
      </w:pPr>
      <w:bookmarkStart w:id="33" w:name="art5ii.."/>
      <w:bookmarkEnd w:id="33"/>
      <w:r w:rsidRPr="00097B7F">
        <w:rPr>
          <w:rFonts w:ascii="Arial" w:eastAsia="Times New Roman" w:hAnsi="Arial" w:cs="Arial"/>
          <w:strike/>
          <w:sz w:val="20"/>
          <w:szCs w:val="20"/>
          <w:lang w:eastAsia="pt-BR"/>
        </w:rPr>
        <w:t xml:space="preserve">II - inclua, entre suas finalidades institucionais, a proteção ao meio-ambiente, ao consumidor, ao patrimônio artístico, estético, histórico, turístico e paisagístico </w:t>
      </w:r>
      <w:hyperlink r:id="rId40" w:history="1">
        <w:r w:rsidRPr="00097B7F">
          <w:rPr>
            <w:rFonts w:ascii="Arial" w:eastAsia="Times New Roman" w:hAnsi="Arial" w:cs="Arial"/>
            <w:strike/>
            <w:color w:val="0000FF"/>
            <w:sz w:val="20"/>
            <w:u w:val="single"/>
            <w:lang w:eastAsia="pt-BR"/>
          </w:rPr>
          <w:t>(VETADO</w:t>
        </w:r>
        <w:proofErr w:type="gramStart"/>
        <w:r w:rsidRPr="00097B7F">
          <w:rPr>
            <w:rFonts w:ascii="Arial" w:eastAsia="Times New Roman" w:hAnsi="Arial" w:cs="Arial"/>
            <w:strike/>
            <w:color w:val="0000FF"/>
            <w:sz w:val="20"/>
            <w:u w:val="single"/>
            <w:lang w:eastAsia="pt-BR"/>
          </w:rPr>
          <w:t>).</w:t>
        </w:r>
        <w:proofErr w:type="gramEnd"/>
      </w:hyperlink>
    </w:p>
    <w:p w:rsidR="00097B7F" w:rsidRPr="00097B7F" w:rsidRDefault="00097B7F" w:rsidP="00097B7F">
      <w:pPr>
        <w:spacing w:after="0" w:line="240" w:lineRule="auto"/>
        <w:ind w:firstLine="438"/>
        <w:jc w:val="both"/>
        <w:rPr>
          <w:rFonts w:ascii="Arial" w:eastAsia="Times New Roman" w:hAnsi="Arial" w:cs="Arial"/>
          <w:sz w:val="20"/>
          <w:szCs w:val="20"/>
          <w:lang w:eastAsia="pt-BR"/>
        </w:rPr>
      </w:pPr>
      <w:bookmarkStart w:id="34" w:name="art5ii"/>
      <w:bookmarkEnd w:id="34"/>
      <w:r w:rsidRPr="00097B7F">
        <w:rPr>
          <w:rFonts w:ascii="Arial" w:eastAsia="Times New Roman" w:hAnsi="Arial" w:cs="Arial"/>
          <w:strike/>
          <w:sz w:val="20"/>
          <w:szCs w:val="20"/>
          <w:lang w:eastAsia="pt-BR"/>
        </w:rPr>
        <w:t xml:space="preserve">II - inclua, entre suas finalidades institucionais, a proteção ao meio ambiente, ao consumidor, ao patrimônio artístico, estético, histórico, turístico e paisagístico, ou a qualquer outro interesse difuso ou coletivo.      </w:t>
      </w:r>
      <w:hyperlink r:id="rId41" w:anchor="art5ii" w:history="1">
        <w:r w:rsidRPr="00097B7F">
          <w:rPr>
            <w:rFonts w:ascii="Arial" w:eastAsia="Times New Roman" w:hAnsi="Arial" w:cs="Arial"/>
            <w:strike/>
            <w:color w:val="0000FF"/>
            <w:sz w:val="20"/>
            <w:u w:val="single"/>
            <w:lang w:eastAsia="pt-BR"/>
          </w:rPr>
          <w:t>(Redação dada pela Lei nº 8.078, de 11.9.1990)</w:t>
        </w:r>
      </w:hyperlink>
    </w:p>
    <w:p w:rsidR="00097B7F" w:rsidRPr="00097B7F" w:rsidRDefault="00097B7F" w:rsidP="00097B7F">
      <w:pPr>
        <w:spacing w:after="0" w:line="240" w:lineRule="auto"/>
        <w:ind w:firstLine="438"/>
        <w:jc w:val="both"/>
        <w:rPr>
          <w:rFonts w:ascii="Arial" w:eastAsia="Times New Roman" w:hAnsi="Arial" w:cs="Arial"/>
          <w:sz w:val="20"/>
          <w:szCs w:val="20"/>
          <w:lang w:eastAsia="pt-BR"/>
        </w:rPr>
      </w:pPr>
      <w:bookmarkStart w:id="35" w:name="art5ii."/>
      <w:bookmarkEnd w:id="35"/>
      <w:r w:rsidRPr="00097B7F">
        <w:rPr>
          <w:rFonts w:ascii="Arial" w:eastAsia="Times New Roman" w:hAnsi="Arial" w:cs="Arial"/>
          <w:strike/>
          <w:sz w:val="20"/>
          <w:szCs w:val="20"/>
          <w:lang w:eastAsia="pt-BR"/>
        </w:rPr>
        <w:lastRenderedPageBreak/>
        <w:t xml:space="preserve">II - inclua entre suas finalidades institucionais a proteção ao meio ambiente ao consumidor, à ordem econômica, à livre concorrência, ou ao patrimônio artístico, estético, histórico, turístico e paisagístico;      </w:t>
      </w:r>
      <w:hyperlink r:id="rId42" w:anchor="art5ii" w:history="1">
        <w:r w:rsidRPr="00097B7F">
          <w:rPr>
            <w:rFonts w:ascii="Arial" w:eastAsia="Times New Roman" w:hAnsi="Arial" w:cs="Arial"/>
            <w:strike/>
            <w:color w:val="0000FF"/>
            <w:sz w:val="20"/>
            <w:u w:val="single"/>
            <w:lang w:eastAsia="pt-BR"/>
          </w:rPr>
          <w:t>(Redação dada pela Lei nº 8.884, de 11.6.1994)</w:t>
        </w:r>
      </w:hyperlink>
    </w:p>
    <w:p w:rsidR="00097B7F" w:rsidRPr="00097B7F" w:rsidRDefault="00097B7F" w:rsidP="00097B7F">
      <w:pPr>
        <w:spacing w:before="100" w:beforeAutospacing="1" w:after="100" w:afterAutospacing="1" w:line="240" w:lineRule="atLeast"/>
        <w:ind w:firstLine="438"/>
        <w:jc w:val="both"/>
        <w:rPr>
          <w:rFonts w:ascii="Times New Roman" w:eastAsia="Times New Roman" w:hAnsi="Times New Roman" w:cs="Times New Roman"/>
          <w:sz w:val="24"/>
          <w:szCs w:val="24"/>
          <w:lang w:eastAsia="pt-BR"/>
        </w:rPr>
      </w:pPr>
      <w:bookmarkStart w:id="36" w:name="ii"/>
      <w:bookmarkEnd w:id="36"/>
      <w:r w:rsidRPr="00097B7F">
        <w:rPr>
          <w:rFonts w:ascii="Arial" w:eastAsia="Times New Roman" w:hAnsi="Arial" w:cs="Arial"/>
          <w:sz w:val="24"/>
          <w:szCs w:val="24"/>
          <w:lang w:eastAsia="pt-BR"/>
        </w:rPr>
        <w:t xml:space="preserve">II - a Defensoria Pública;      </w:t>
      </w:r>
      <w:hyperlink r:id="rId43" w:anchor="art2" w:history="1">
        <w:r w:rsidRPr="00097B7F">
          <w:rPr>
            <w:rFonts w:ascii="Arial" w:eastAsia="Times New Roman" w:hAnsi="Arial" w:cs="Arial"/>
            <w:color w:val="0000FF"/>
            <w:sz w:val="20"/>
            <w:u w:val="single"/>
            <w:lang w:eastAsia="pt-BR"/>
          </w:rPr>
          <w:t xml:space="preserve">(Redação dada pela Lei nº 11.448, de </w:t>
        </w:r>
        <w:proofErr w:type="gramStart"/>
        <w:r w:rsidRPr="00097B7F">
          <w:rPr>
            <w:rFonts w:ascii="Arial" w:eastAsia="Times New Roman" w:hAnsi="Arial" w:cs="Arial"/>
            <w:color w:val="0000FF"/>
            <w:sz w:val="20"/>
            <w:u w:val="single"/>
            <w:lang w:eastAsia="pt-BR"/>
          </w:rPr>
          <w:t>2007).</w:t>
        </w:r>
        <w:proofErr w:type="gramEnd"/>
      </w:hyperlink>
    </w:p>
    <w:p w:rsidR="00097B7F" w:rsidRPr="00097B7F" w:rsidRDefault="00097B7F" w:rsidP="00097B7F">
      <w:pPr>
        <w:spacing w:before="100" w:beforeAutospacing="1" w:after="100" w:afterAutospacing="1" w:line="240" w:lineRule="atLeast"/>
        <w:ind w:firstLine="438"/>
        <w:jc w:val="both"/>
        <w:rPr>
          <w:rFonts w:ascii="Times New Roman" w:eastAsia="Times New Roman" w:hAnsi="Times New Roman" w:cs="Times New Roman"/>
          <w:sz w:val="24"/>
          <w:szCs w:val="24"/>
          <w:lang w:eastAsia="pt-BR"/>
        </w:rPr>
      </w:pPr>
      <w:bookmarkStart w:id="37" w:name="art5iii"/>
      <w:bookmarkEnd w:id="37"/>
      <w:r w:rsidRPr="00097B7F">
        <w:rPr>
          <w:rFonts w:ascii="Arial" w:eastAsia="Times New Roman" w:hAnsi="Arial" w:cs="Arial"/>
          <w:sz w:val="24"/>
          <w:szCs w:val="24"/>
          <w:lang w:eastAsia="pt-BR"/>
        </w:rPr>
        <w:t xml:space="preserve">III - a União, os Estados, o Distrito Federal e os Municípios;      </w:t>
      </w:r>
      <w:hyperlink r:id="rId44" w:anchor="art2" w:history="1">
        <w:r w:rsidRPr="00097B7F">
          <w:rPr>
            <w:rFonts w:ascii="Arial" w:eastAsia="Times New Roman" w:hAnsi="Arial" w:cs="Arial"/>
            <w:color w:val="0000FF"/>
            <w:sz w:val="20"/>
            <w:u w:val="single"/>
            <w:lang w:eastAsia="pt-BR"/>
          </w:rPr>
          <w:t xml:space="preserve">(Incluído pela Lei nº 11.448, de </w:t>
        </w:r>
        <w:proofErr w:type="gramStart"/>
        <w:r w:rsidRPr="00097B7F">
          <w:rPr>
            <w:rFonts w:ascii="Arial" w:eastAsia="Times New Roman" w:hAnsi="Arial" w:cs="Arial"/>
            <w:color w:val="0000FF"/>
            <w:sz w:val="20"/>
            <w:u w:val="single"/>
            <w:lang w:eastAsia="pt-BR"/>
          </w:rPr>
          <w:t>2007).</w:t>
        </w:r>
        <w:proofErr w:type="gramEnd"/>
      </w:hyperlink>
    </w:p>
    <w:p w:rsidR="00097B7F" w:rsidRPr="00097B7F" w:rsidRDefault="00097B7F" w:rsidP="00097B7F">
      <w:pPr>
        <w:spacing w:before="100" w:beforeAutospacing="1" w:after="100" w:afterAutospacing="1" w:line="240" w:lineRule="atLeast"/>
        <w:ind w:firstLine="438"/>
        <w:jc w:val="both"/>
        <w:rPr>
          <w:rFonts w:ascii="Times New Roman" w:eastAsia="Times New Roman" w:hAnsi="Times New Roman" w:cs="Times New Roman"/>
          <w:sz w:val="24"/>
          <w:szCs w:val="24"/>
          <w:lang w:eastAsia="pt-BR"/>
        </w:rPr>
      </w:pPr>
      <w:bookmarkStart w:id="38" w:name="art5iv"/>
      <w:bookmarkEnd w:id="38"/>
      <w:r w:rsidRPr="00097B7F">
        <w:rPr>
          <w:rFonts w:ascii="Arial" w:eastAsia="Times New Roman" w:hAnsi="Arial" w:cs="Arial"/>
          <w:sz w:val="20"/>
          <w:szCs w:val="20"/>
          <w:lang w:eastAsia="pt-BR"/>
        </w:rPr>
        <w:t xml:space="preserve">IV - a autarquia, empresa pública, fundação ou sociedade de economia mista;     </w:t>
      </w:r>
      <w:hyperlink r:id="rId45" w:anchor="art2" w:history="1">
        <w:r w:rsidRPr="00097B7F">
          <w:rPr>
            <w:rFonts w:ascii="Arial" w:eastAsia="Times New Roman" w:hAnsi="Arial" w:cs="Arial"/>
            <w:color w:val="0000FF"/>
            <w:sz w:val="20"/>
            <w:u w:val="single"/>
            <w:lang w:eastAsia="pt-BR"/>
          </w:rPr>
          <w:t xml:space="preserve">(Incluído pela Lei nº 11.448, de </w:t>
        </w:r>
        <w:proofErr w:type="gramStart"/>
        <w:r w:rsidRPr="00097B7F">
          <w:rPr>
            <w:rFonts w:ascii="Arial" w:eastAsia="Times New Roman" w:hAnsi="Arial" w:cs="Arial"/>
            <w:color w:val="0000FF"/>
            <w:sz w:val="20"/>
            <w:u w:val="single"/>
            <w:lang w:eastAsia="pt-BR"/>
          </w:rPr>
          <w:t>2007).</w:t>
        </w:r>
        <w:proofErr w:type="gramEnd"/>
      </w:hyperlink>
    </w:p>
    <w:p w:rsidR="00097B7F" w:rsidRPr="00097B7F" w:rsidRDefault="00097B7F" w:rsidP="00097B7F">
      <w:pPr>
        <w:spacing w:before="100" w:beforeAutospacing="1" w:after="100" w:afterAutospacing="1" w:line="240" w:lineRule="atLeast"/>
        <w:ind w:firstLine="438"/>
        <w:jc w:val="both"/>
        <w:rPr>
          <w:rFonts w:ascii="Times New Roman" w:eastAsia="Times New Roman" w:hAnsi="Times New Roman" w:cs="Times New Roman"/>
          <w:sz w:val="24"/>
          <w:szCs w:val="24"/>
          <w:lang w:eastAsia="pt-BR"/>
        </w:rPr>
      </w:pPr>
      <w:bookmarkStart w:id="39" w:name="art5v"/>
      <w:bookmarkEnd w:id="39"/>
      <w:r w:rsidRPr="00097B7F">
        <w:rPr>
          <w:rFonts w:ascii="Arial" w:eastAsia="Times New Roman" w:hAnsi="Arial" w:cs="Arial"/>
          <w:sz w:val="24"/>
          <w:szCs w:val="24"/>
          <w:lang w:eastAsia="pt-BR"/>
        </w:rPr>
        <w:t xml:space="preserve">V - a associação que, concomitantemente:     </w:t>
      </w:r>
      <w:hyperlink r:id="rId46" w:anchor="art2" w:history="1">
        <w:r w:rsidRPr="00097B7F">
          <w:rPr>
            <w:rFonts w:ascii="Arial" w:eastAsia="Times New Roman" w:hAnsi="Arial" w:cs="Arial"/>
            <w:color w:val="0000FF"/>
            <w:sz w:val="20"/>
            <w:u w:val="single"/>
            <w:lang w:eastAsia="pt-BR"/>
          </w:rPr>
          <w:t xml:space="preserve">(Incluído pela Lei nº 11.448, de </w:t>
        </w:r>
        <w:proofErr w:type="gramStart"/>
        <w:r w:rsidRPr="00097B7F">
          <w:rPr>
            <w:rFonts w:ascii="Arial" w:eastAsia="Times New Roman" w:hAnsi="Arial" w:cs="Arial"/>
            <w:color w:val="0000FF"/>
            <w:sz w:val="20"/>
            <w:u w:val="single"/>
            <w:lang w:eastAsia="pt-BR"/>
          </w:rPr>
          <w:t>2007).</w:t>
        </w:r>
        <w:proofErr w:type="gramEnd"/>
      </w:hyperlink>
    </w:p>
    <w:p w:rsidR="00097B7F" w:rsidRPr="00097B7F" w:rsidRDefault="00097B7F" w:rsidP="00097B7F">
      <w:pPr>
        <w:spacing w:before="100" w:beforeAutospacing="1" w:after="100" w:afterAutospacing="1" w:line="240" w:lineRule="atLeast"/>
        <w:ind w:firstLine="438"/>
        <w:jc w:val="both"/>
        <w:rPr>
          <w:rFonts w:ascii="Times New Roman" w:eastAsia="Times New Roman" w:hAnsi="Times New Roman" w:cs="Times New Roman"/>
          <w:sz w:val="24"/>
          <w:szCs w:val="24"/>
          <w:lang w:eastAsia="pt-BR"/>
        </w:rPr>
      </w:pPr>
      <w:bookmarkStart w:id="40" w:name="art5va"/>
      <w:bookmarkEnd w:id="40"/>
      <w:r w:rsidRPr="00097B7F">
        <w:rPr>
          <w:rFonts w:ascii="Arial" w:eastAsia="Times New Roman" w:hAnsi="Arial" w:cs="Arial"/>
          <w:sz w:val="24"/>
          <w:szCs w:val="24"/>
          <w:lang w:eastAsia="pt-BR"/>
        </w:rPr>
        <w:t xml:space="preserve">a) esteja constituída há pelo menos </w:t>
      </w:r>
      <w:proofErr w:type="gramStart"/>
      <w:r w:rsidRPr="00097B7F">
        <w:rPr>
          <w:rFonts w:ascii="Arial" w:eastAsia="Times New Roman" w:hAnsi="Arial" w:cs="Arial"/>
          <w:sz w:val="24"/>
          <w:szCs w:val="24"/>
          <w:lang w:eastAsia="pt-BR"/>
        </w:rPr>
        <w:t>1</w:t>
      </w:r>
      <w:proofErr w:type="gramEnd"/>
      <w:r w:rsidRPr="00097B7F">
        <w:rPr>
          <w:rFonts w:ascii="Arial" w:eastAsia="Times New Roman" w:hAnsi="Arial" w:cs="Arial"/>
          <w:sz w:val="24"/>
          <w:szCs w:val="24"/>
          <w:lang w:eastAsia="pt-BR"/>
        </w:rPr>
        <w:t xml:space="preserve"> (um) ano nos termos da lei civil;     </w:t>
      </w:r>
      <w:hyperlink r:id="rId47" w:anchor="art2" w:history="1">
        <w:r w:rsidRPr="00097B7F">
          <w:rPr>
            <w:rFonts w:ascii="Arial" w:eastAsia="Times New Roman" w:hAnsi="Arial" w:cs="Arial"/>
            <w:color w:val="0000FF"/>
            <w:sz w:val="20"/>
            <w:u w:val="single"/>
            <w:lang w:eastAsia="pt-BR"/>
          </w:rPr>
          <w:t>(Incluído pela Lei nº 11.448, de 2007).</w:t>
        </w:r>
      </w:hyperlink>
    </w:p>
    <w:p w:rsidR="00097B7F" w:rsidRPr="00097B7F" w:rsidRDefault="00097B7F" w:rsidP="00097B7F">
      <w:pPr>
        <w:spacing w:after="0" w:line="240" w:lineRule="atLeast"/>
        <w:ind w:firstLine="438"/>
        <w:jc w:val="both"/>
        <w:rPr>
          <w:rFonts w:ascii="Times New Roman" w:eastAsia="Times New Roman" w:hAnsi="Times New Roman" w:cs="Times New Roman"/>
          <w:sz w:val="24"/>
          <w:szCs w:val="24"/>
          <w:lang w:eastAsia="pt-BR"/>
        </w:rPr>
      </w:pPr>
      <w:bookmarkStart w:id="41" w:name="art5vb"/>
      <w:bookmarkEnd w:id="41"/>
      <w:r w:rsidRPr="00097B7F">
        <w:rPr>
          <w:rFonts w:ascii="Arial" w:eastAsia="Times New Roman" w:hAnsi="Arial" w:cs="Arial"/>
          <w:strike/>
          <w:sz w:val="24"/>
          <w:szCs w:val="24"/>
          <w:lang w:eastAsia="pt-BR"/>
        </w:rPr>
        <w:t xml:space="preserve">b) inclua, entre suas finalidades institucionais, a proteção ao meio ambiente, ao consumidor, à ordem econômica, à livre concorrência ou ao patrimônio artístico, estético, histórico, turístico e paisagístico.      </w:t>
      </w:r>
      <w:hyperlink r:id="rId48" w:anchor="art2" w:history="1">
        <w:r w:rsidRPr="00097B7F">
          <w:rPr>
            <w:rFonts w:ascii="Arial" w:eastAsia="Times New Roman" w:hAnsi="Arial" w:cs="Arial"/>
            <w:strike/>
            <w:color w:val="0000FF"/>
            <w:sz w:val="20"/>
            <w:u w:val="single"/>
            <w:lang w:eastAsia="pt-BR"/>
          </w:rPr>
          <w:t xml:space="preserve">(Incluído pela Lei nº 11.448, de </w:t>
        </w:r>
        <w:proofErr w:type="gramStart"/>
        <w:r w:rsidRPr="00097B7F">
          <w:rPr>
            <w:rFonts w:ascii="Arial" w:eastAsia="Times New Roman" w:hAnsi="Arial" w:cs="Arial"/>
            <w:strike/>
            <w:color w:val="0000FF"/>
            <w:sz w:val="20"/>
            <w:u w:val="single"/>
            <w:lang w:eastAsia="pt-BR"/>
          </w:rPr>
          <w:t>2007).</w:t>
        </w:r>
        <w:proofErr w:type="gramEnd"/>
      </w:hyperlink>
    </w:p>
    <w:p w:rsidR="00097B7F" w:rsidRPr="00097B7F" w:rsidRDefault="00097B7F" w:rsidP="00097B7F">
      <w:pPr>
        <w:spacing w:after="0" w:line="240" w:lineRule="atLeast"/>
        <w:ind w:firstLine="438"/>
        <w:jc w:val="both"/>
        <w:rPr>
          <w:rFonts w:ascii="Times New Roman" w:eastAsia="Times New Roman" w:hAnsi="Times New Roman" w:cs="Times New Roman"/>
          <w:sz w:val="24"/>
          <w:szCs w:val="24"/>
          <w:lang w:eastAsia="pt-BR"/>
        </w:rPr>
      </w:pPr>
      <w:bookmarkStart w:id="42" w:name="art5vb."/>
      <w:bookmarkEnd w:id="42"/>
      <w:r w:rsidRPr="00097B7F">
        <w:rPr>
          <w:rFonts w:ascii="Times New Roman" w:eastAsia="Times New Roman" w:hAnsi="Times New Roman" w:cs="Times New Roman"/>
          <w:strike/>
          <w:color w:val="000000"/>
          <w:sz w:val="24"/>
          <w:szCs w:val="24"/>
          <w:lang w:eastAsia="pt-BR"/>
        </w:rPr>
        <w:t xml:space="preserve">b) inclua, entre as suas finalidades institucionais, a proteção ao meio ambiente, ao consumidor, à ordem econômica, à livre concorrência, aos direitos de grupos raciais, étnicos ou religiosos ou ao patrimônio artístico, estético, histórico, turístico e paisagístico.      </w:t>
      </w:r>
      <w:hyperlink r:id="rId49" w:anchor="art4" w:history="1">
        <w:r w:rsidRPr="00097B7F">
          <w:rPr>
            <w:rFonts w:ascii="Times New Roman" w:eastAsia="Times New Roman" w:hAnsi="Times New Roman" w:cs="Times New Roman"/>
            <w:strike/>
            <w:color w:val="0000FF"/>
            <w:sz w:val="24"/>
            <w:szCs w:val="24"/>
            <w:u w:val="single"/>
            <w:lang w:eastAsia="pt-BR"/>
          </w:rPr>
          <w:t>(Redação dada pela Lei nº 12.966, de 2014)</w:t>
        </w:r>
      </w:hyperlink>
    </w:p>
    <w:p w:rsidR="00097B7F" w:rsidRPr="00097B7F" w:rsidRDefault="00097B7F" w:rsidP="00097B7F">
      <w:pPr>
        <w:spacing w:before="100" w:beforeAutospacing="1" w:after="100" w:afterAutospacing="1" w:line="240" w:lineRule="atLeast"/>
        <w:ind w:firstLine="438"/>
        <w:jc w:val="both"/>
        <w:rPr>
          <w:rFonts w:ascii="Times New Roman" w:eastAsia="Times New Roman" w:hAnsi="Times New Roman" w:cs="Times New Roman"/>
          <w:sz w:val="24"/>
          <w:szCs w:val="24"/>
          <w:lang w:eastAsia="pt-BR"/>
        </w:rPr>
      </w:pPr>
      <w:bookmarkStart w:id="43" w:name="art5b.."/>
      <w:bookmarkEnd w:id="43"/>
      <w:r w:rsidRPr="00097B7F">
        <w:rPr>
          <w:rFonts w:ascii="Times New Roman" w:eastAsia="Times New Roman" w:hAnsi="Times New Roman" w:cs="Times New Roman"/>
          <w:color w:val="000000"/>
          <w:sz w:val="24"/>
          <w:szCs w:val="24"/>
          <w:lang w:eastAsia="pt-BR"/>
        </w:rPr>
        <w:t xml:space="preserve">b) inclua, entre suas finalidades institucionais, a proteção ao patrimônio público e social, ao meio ambiente, ao consumidor, à ordem econômica, à livre concorrência, aos direitos de grupos raciais, étnicos ou religiosos ou ao patrimônio artístico, estético, histórico, turístico e paisagístico.       </w:t>
      </w:r>
      <w:hyperlink r:id="rId50" w:anchor="art1" w:history="1">
        <w:r w:rsidRPr="00097B7F">
          <w:rPr>
            <w:rFonts w:ascii="Times New Roman" w:eastAsia="Times New Roman" w:hAnsi="Times New Roman" w:cs="Times New Roman"/>
            <w:color w:val="0000FF"/>
            <w:sz w:val="24"/>
            <w:szCs w:val="24"/>
            <w:u w:val="single"/>
            <w:lang w:eastAsia="pt-BR"/>
          </w:rPr>
          <w:t>(Redação dada pela  Lei nº 13.004, de 2014)</w:t>
        </w:r>
      </w:hyperlink>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44" w:name="art5§1"/>
      <w:bookmarkEnd w:id="44"/>
      <w:r w:rsidRPr="00097B7F">
        <w:rPr>
          <w:rFonts w:ascii="Arial" w:eastAsia="Times New Roman" w:hAnsi="Arial" w:cs="Arial"/>
          <w:sz w:val="20"/>
          <w:szCs w:val="20"/>
          <w:lang w:eastAsia="pt-BR"/>
        </w:rPr>
        <w:t>§ 1º O Ministério Público, se não intervier no processo como parte, atuará obrigatoriamente como fiscal da lei.</w:t>
      </w:r>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45" w:name="art5§2"/>
      <w:bookmarkEnd w:id="45"/>
      <w:r w:rsidRPr="00097B7F">
        <w:rPr>
          <w:rFonts w:ascii="Arial" w:eastAsia="Times New Roman" w:hAnsi="Arial" w:cs="Arial"/>
          <w:sz w:val="20"/>
          <w:szCs w:val="20"/>
          <w:lang w:eastAsia="pt-BR"/>
        </w:rPr>
        <w:t xml:space="preserve">§ 2º Fica facultado ao Poder Público e a outras associações legitimadas nos termos deste artigo </w:t>
      </w:r>
      <w:proofErr w:type="gramStart"/>
      <w:r w:rsidRPr="00097B7F">
        <w:rPr>
          <w:rFonts w:ascii="Arial" w:eastAsia="Times New Roman" w:hAnsi="Arial" w:cs="Arial"/>
          <w:sz w:val="20"/>
          <w:szCs w:val="20"/>
          <w:lang w:eastAsia="pt-BR"/>
        </w:rPr>
        <w:t>habilitar-se</w:t>
      </w:r>
      <w:proofErr w:type="gramEnd"/>
      <w:r w:rsidRPr="00097B7F">
        <w:rPr>
          <w:rFonts w:ascii="Arial" w:eastAsia="Times New Roman" w:hAnsi="Arial" w:cs="Arial"/>
          <w:sz w:val="20"/>
          <w:szCs w:val="20"/>
          <w:lang w:eastAsia="pt-BR"/>
        </w:rPr>
        <w:t xml:space="preserve"> como litisconsortes de qualquer das partes.</w:t>
      </w:r>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4"/>
          <w:szCs w:val="24"/>
          <w:lang w:eastAsia="pt-BR"/>
        </w:rPr>
      </w:pPr>
      <w:bookmarkStart w:id="46" w:name="art5§3."/>
      <w:bookmarkEnd w:id="46"/>
      <w:r w:rsidRPr="00097B7F">
        <w:rPr>
          <w:rFonts w:ascii="Arial" w:eastAsia="Times New Roman" w:hAnsi="Arial" w:cs="Arial"/>
          <w:strike/>
          <w:sz w:val="20"/>
          <w:szCs w:val="20"/>
          <w:lang w:eastAsia="pt-BR"/>
        </w:rPr>
        <w:t>§ 3º Em caso de desistência ou abandono da ação por associação legitimada, o Ministério Público assumirá a titularidade ativa.</w:t>
      </w:r>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4"/>
          <w:szCs w:val="24"/>
          <w:lang w:eastAsia="pt-BR"/>
        </w:rPr>
      </w:pPr>
      <w:bookmarkStart w:id="47" w:name="art5§3"/>
      <w:bookmarkEnd w:id="47"/>
      <w:r w:rsidRPr="00097B7F">
        <w:rPr>
          <w:rFonts w:ascii="Arial" w:eastAsia="Times New Roman" w:hAnsi="Arial" w:cs="Arial"/>
          <w:sz w:val="20"/>
          <w:szCs w:val="20"/>
          <w:lang w:eastAsia="pt-BR"/>
        </w:rPr>
        <w:t xml:space="preserve">§ 3° Em caso de desistência infundada ou abandono da ação por associação legitimada, o Ministério Público ou outro legitimado assumirá a titularidade ativa.      </w:t>
      </w:r>
      <w:hyperlink r:id="rId51" w:anchor="art112" w:history="1">
        <w:r w:rsidRPr="00097B7F">
          <w:rPr>
            <w:rFonts w:ascii="Arial" w:eastAsia="Times New Roman" w:hAnsi="Arial" w:cs="Arial"/>
            <w:color w:val="0000FF"/>
            <w:sz w:val="20"/>
            <w:u w:val="single"/>
            <w:lang w:eastAsia="pt-BR"/>
          </w:rPr>
          <w:t>(Redação dada pela Lei nº 8.078, de 1990)</w:t>
        </w:r>
      </w:hyperlink>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48" w:name="art5§4"/>
      <w:bookmarkEnd w:id="48"/>
      <w:r w:rsidRPr="00097B7F">
        <w:rPr>
          <w:rFonts w:ascii="Arial" w:eastAsia="Times New Roman" w:hAnsi="Arial" w:cs="Arial"/>
          <w:sz w:val="20"/>
          <w:szCs w:val="20"/>
          <w:lang w:eastAsia="pt-BR"/>
        </w:rPr>
        <w:t xml:space="preserve">§ </w:t>
      </w:r>
      <w:proofErr w:type="gramStart"/>
      <w:r w:rsidRPr="00097B7F">
        <w:rPr>
          <w:rFonts w:ascii="Arial" w:eastAsia="Times New Roman" w:hAnsi="Arial" w:cs="Arial"/>
          <w:sz w:val="20"/>
          <w:szCs w:val="20"/>
          <w:lang w:eastAsia="pt-BR"/>
        </w:rPr>
        <w:t>4.</w:t>
      </w:r>
      <w:proofErr w:type="gramEnd"/>
      <w:r w:rsidRPr="00097B7F">
        <w:rPr>
          <w:rFonts w:ascii="Arial" w:eastAsia="Times New Roman" w:hAnsi="Arial" w:cs="Arial"/>
          <w:sz w:val="20"/>
          <w:szCs w:val="20"/>
          <w:lang w:eastAsia="pt-BR"/>
        </w:rPr>
        <w:t xml:space="preserve">° O requisito da pré-constituição poderá ser dispensado pelo juiz, quando haja manifesto interesse social evidenciado pela dimensão ou característica do dano, ou pela relevância do bem jurídico a ser protegido. </w:t>
      </w:r>
      <w:hyperlink r:id="rId52" w:anchor="art113" w:history="1">
        <w:r w:rsidRPr="00097B7F">
          <w:rPr>
            <w:rFonts w:ascii="Arial" w:eastAsia="Times New Roman" w:hAnsi="Arial" w:cs="Arial"/>
            <w:color w:val="0000FF"/>
            <w:sz w:val="20"/>
            <w:u w:val="single"/>
            <w:lang w:eastAsia="pt-BR"/>
          </w:rPr>
          <w:t xml:space="preserve">(Incluído pela Lei </w:t>
        </w:r>
        <w:proofErr w:type="spellStart"/>
        <w:r w:rsidRPr="00097B7F">
          <w:rPr>
            <w:rFonts w:ascii="Arial" w:eastAsia="Times New Roman" w:hAnsi="Arial" w:cs="Arial"/>
            <w:color w:val="0000FF"/>
            <w:sz w:val="20"/>
            <w:u w:val="single"/>
            <w:lang w:eastAsia="pt-BR"/>
          </w:rPr>
          <w:t>nª</w:t>
        </w:r>
        <w:proofErr w:type="spellEnd"/>
        <w:r w:rsidRPr="00097B7F">
          <w:rPr>
            <w:rFonts w:ascii="Arial" w:eastAsia="Times New Roman" w:hAnsi="Arial" w:cs="Arial"/>
            <w:color w:val="0000FF"/>
            <w:sz w:val="20"/>
            <w:u w:val="single"/>
            <w:lang w:eastAsia="pt-BR"/>
          </w:rPr>
          <w:t xml:space="preserve"> 8.078, de 11.9.1990)</w:t>
        </w:r>
      </w:hyperlink>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4"/>
          <w:szCs w:val="24"/>
          <w:lang w:eastAsia="pt-BR"/>
        </w:rPr>
      </w:pPr>
      <w:bookmarkStart w:id="49" w:name="art5§5"/>
      <w:bookmarkEnd w:id="49"/>
      <w:r w:rsidRPr="00097B7F">
        <w:rPr>
          <w:rFonts w:ascii="Arial" w:eastAsia="Times New Roman" w:hAnsi="Arial" w:cs="Arial"/>
          <w:sz w:val="20"/>
          <w:szCs w:val="20"/>
          <w:lang w:eastAsia="pt-BR"/>
        </w:rPr>
        <w:t xml:space="preserve">§ </w:t>
      </w:r>
      <w:proofErr w:type="gramStart"/>
      <w:r w:rsidRPr="00097B7F">
        <w:rPr>
          <w:rFonts w:ascii="Arial" w:eastAsia="Times New Roman" w:hAnsi="Arial" w:cs="Arial"/>
          <w:sz w:val="20"/>
          <w:szCs w:val="20"/>
          <w:lang w:eastAsia="pt-BR"/>
        </w:rPr>
        <w:t>5.</w:t>
      </w:r>
      <w:proofErr w:type="gramEnd"/>
      <w:r w:rsidRPr="00097B7F">
        <w:rPr>
          <w:rFonts w:ascii="Arial" w:eastAsia="Times New Roman" w:hAnsi="Arial" w:cs="Arial"/>
          <w:sz w:val="20"/>
          <w:szCs w:val="20"/>
          <w:lang w:eastAsia="pt-BR"/>
        </w:rPr>
        <w:t xml:space="preserve">° Admitir-se-á o litisconsórcio facultativo entre os Ministérios Públicos da União, do Distrito Federal e dos Estados na defesa dos interesses e direitos de que cuida esta lei.       </w:t>
      </w:r>
      <w:hyperlink r:id="rId53" w:anchor="art113" w:history="1">
        <w:r w:rsidRPr="00097B7F">
          <w:rPr>
            <w:rFonts w:ascii="Arial" w:eastAsia="Times New Roman" w:hAnsi="Arial" w:cs="Arial"/>
            <w:color w:val="0000FF"/>
            <w:sz w:val="20"/>
            <w:u w:val="single"/>
            <w:lang w:eastAsia="pt-BR"/>
          </w:rPr>
          <w:t xml:space="preserve">(Incluído pela Lei </w:t>
        </w:r>
        <w:proofErr w:type="spellStart"/>
        <w:r w:rsidRPr="00097B7F">
          <w:rPr>
            <w:rFonts w:ascii="Arial" w:eastAsia="Times New Roman" w:hAnsi="Arial" w:cs="Arial"/>
            <w:color w:val="0000FF"/>
            <w:sz w:val="20"/>
            <w:u w:val="single"/>
            <w:lang w:eastAsia="pt-BR"/>
          </w:rPr>
          <w:t>nª</w:t>
        </w:r>
        <w:proofErr w:type="spellEnd"/>
        <w:r w:rsidRPr="00097B7F">
          <w:rPr>
            <w:rFonts w:ascii="Arial" w:eastAsia="Times New Roman" w:hAnsi="Arial" w:cs="Arial"/>
            <w:color w:val="0000FF"/>
            <w:sz w:val="20"/>
            <w:u w:val="single"/>
            <w:lang w:eastAsia="pt-BR"/>
          </w:rPr>
          <w:t xml:space="preserve"> 8.078, de 11.9.1990)</w:t>
        </w:r>
      </w:hyperlink>
      <w:r w:rsidRPr="00097B7F">
        <w:rPr>
          <w:rFonts w:ascii="Arial" w:eastAsia="Times New Roman" w:hAnsi="Arial" w:cs="Arial"/>
          <w:sz w:val="20"/>
          <w:szCs w:val="20"/>
          <w:lang w:eastAsia="pt-BR"/>
        </w:rPr>
        <w:t xml:space="preserve">    </w:t>
      </w:r>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4"/>
          <w:szCs w:val="24"/>
          <w:lang w:eastAsia="pt-BR"/>
        </w:rPr>
      </w:pPr>
      <w:bookmarkStart w:id="50" w:name="art5§6"/>
      <w:bookmarkEnd w:id="50"/>
      <w:r w:rsidRPr="00097B7F">
        <w:rPr>
          <w:rFonts w:ascii="Arial" w:eastAsia="Times New Roman" w:hAnsi="Arial" w:cs="Arial"/>
          <w:sz w:val="20"/>
          <w:szCs w:val="20"/>
          <w:lang w:eastAsia="pt-BR"/>
        </w:rPr>
        <w:lastRenderedPageBreak/>
        <w:t xml:space="preserve">§ 6° Os órgãos públicos legitimados poderão tomar dos interessados compromisso de ajustamento de sua conduta às exigências legais, mediante cominações, que terá eficácia de título executivo extrajudicial.      </w:t>
      </w:r>
      <w:hyperlink r:id="rId54" w:anchor="art113" w:history="1">
        <w:r w:rsidRPr="00097B7F">
          <w:rPr>
            <w:rFonts w:ascii="Arial" w:eastAsia="Times New Roman" w:hAnsi="Arial" w:cs="Arial"/>
            <w:color w:val="0000FF"/>
            <w:sz w:val="20"/>
            <w:u w:val="single"/>
            <w:lang w:eastAsia="pt-BR"/>
          </w:rPr>
          <w:t xml:space="preserve">(Incluído pela Lei </w:t>
        </w:r>
        <w:proofErr w:type="spellStart"/>
        <w:r w:rsidRPr="00097B7F">
          <w:rPr>
            <w:rFonts w:ascii="Arial" w:eastAsia="Times New Roman" w:hAnsi="Arial" w:cs="Arial"/>
            <w:color w:val="0000FF"/>
            <w:sz w:val="20"/>
            <w:u w:val="single"/>
            <w:lang w:eastAsia="pt-BR"/>
          </w:rPr>
          <w:t>nª</w:t>
        </w:r>
        <w:proofErr w:type="spellEnd"/>
        <w:r w:rsidRPr="00097B7F">
          <w:rPr>
            <w:rFonts w:ascii="Arial" w:eastAsia="Times New Roman" w:hAnsi="Arial" w:cs="Arial"/>
            <w:color w:val="0000FF"/>
            <w:sz w:val="20"/>
            <w:u w:val="single"/>
            <w:lang w:eastAsia="pt-BR"/>
          </w:rPr>
          <w:t xml:space="preserve"> 8.078, de 11.9.1990)</w:t>
        </w:r>
      </w:hyperlink>
      <w:r w:rsidRPr="00097B7F">
        <w:rPr>
          <w:rFonts w:ascii="Arial" w:eastAsia="Times New Roman" w:hAnsi="Arial" w:cs="Arial"/>
          <w:sz w:val="20"/>
          <w:szCs w:val="20"/>
          <w:lang w:eastAsia="pt-BR"/>
        </w:rPr>
        <w:t xml:space="preserve">        </w:t>
      </w:r>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51" w:name="art6"/>
      <w:bookmarkEnd w:id="51"/>
      <w:r w:rsidRPr="00097B7F">
        <w:rPr>
          <w:rFonts w:ascii="Arial" w:eastAsia="Times New Roman" w:hAnsi="Arial" w:cs="Arial"/>
          <w:sz w:val="20"/>
          <w:szCs w:val="20"/>
          <w:lang w:eastAsia="pt-BR"/>
        </w:rPr>
        <w:t>Art. 6º Qualquer pessoa poderá e o servidor público deverá provocar a iniciativa do Ministério Público, ministrando-lhe informações sobre fatos que constituam objeto da ação civil e indicando-lhe os elementos de convicção.</w:t>
      </w:r>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52" w:name="art7"/>
      <w:bookmarkEnd w:id="52"/>
      <w:r w:rsidRPr="00097B7F">
        <w:rPr>
          <w:rFonts w:ascii="Arial" w:eastAsia="Times New Roman" w:hAnsi="Arial" w:cs="Arial"/>
          <w:sz w:val="20"/>
          <w:szCs w:val="20"/>
          <w:lang w:eastAsia="pt-BR"/>
        </w:rPr>
        <w:t>Art. 7º Se, no exercício de suas funções, os juízes e tribunais tiverem conhecimento de fatos que possam ensejar a propositura da ação civil, remeterão peças ao Ministério Público para as providências cabíveis.</w:t>
      </w:r>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53" w:name="art8"/>
      <w:bookmarkEnd w:id="53"/>
      <w:r w:rsidRPr="00097B7F">
        <w:rPr>
          <w:rFonts w:ascii="Arial" w:eastAsia="Times New Roman" w:hAnsi="Arial" w:cs="Arial"/>
          <w:sz w:val="20"/>
          <w:szCs w:val="20"/>
          <w:lang w:eastAsia="pt-BR"/>
        </w:rPr>
        <w:t>Art. 8º Para instruir a inicial, o interessado poderá requerer às autoridades competentes as certidões e informações que julgar necessárias, a serem fornecidas no prazo de 15 (quinze) dias.</w:t>
      </w:r>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54" w:name="art8§1"/>
      <w:bookmarkEnd w:id="54"/>
      <w:r w:rsidRPr="00097B7F">
        <w:rPr>
          <w:rFonts w:ascii="Arial" w:eastAsia="Times New Roman" w:hAnsi="Arial" w:cs="Arial"/>
          <w:sz w:val="20"/>
          <w:szCs w:val="20"/>
          <w:lang w:eastAsia="pt-BR"/>
        </w:rPr>
        <w:t>§ 1º O Ministério Público poderá instaurar, sob sua presidência, inquérito civil, ou requisitar, de qualquer organismo público ou particular, certidões, informações, exames ou perícias, no prazo que assinalar, o qual não poderá ser inferior a 10 (dez) dias úteis.</w:t>
      </w:r>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55" w:name="art8§2"/>
      <w:bookmarkEnd w:id="55"/>
      <w:r w:rsidRPr="00097B7F">
        <w:rPr>
          <w:rFonts w:ascii="Arial" w:eastAsia="Times New Roman" w:hAnsi="Arial" w:cs="Arial"/>
          <w:sz w:val="20"/>
          <w:szCs w:val="20"/>
          <w:lang w:eastAsia="pt-BR"/>
        </w:rPr>
        <w:t>§ 2º Somente nos casos em que a lei impuser sigilo, poderá ser negada certidão ou informação, hipótese em que a ação poderá ser proposta desacompanhada daqueles documentos, cabendo ao juiz requisitá-los.</w:t>
      </w:r>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56" w:name="art9"/>
      <w:bookmarkEnd w:id="56"/>
      <w:r w:rsidRPr="00097B7F">
        <w:rPr>
          <w:rFonts w:ascii="Arial" w:eastAsia="Times New Roman" w:hAnsi="Arial" w:cs="Arial"/>
          <w:sz w:val="20"/>
          <w:szCs w:val="20"/>
          <w:lang w:eastAsia="pt-BR"/>
        </w:rPr>
        <w:t>Art. 9º Se o órgão do Ministério Público, esgotadas todas as diligências, se convencer da inexistência de fundamento para a propositura da ação civil, promoverá o arquivamento dos autos do inquérito civil ou das peças informativas, fazendo-o fundamentadamente.</w:t>
      </w:r>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57" w:name="art9§1"/>
      <w:bookmarkEnd w:id="57"/>
      <w:r w:rsidRPr="00097B7F">
        <w:rPr>
          <w:rFonts w:ascii="Arial" w:eastAsia="Times New Roman" w:hAnsi="Arial" w:cs="Arial"/>
          <w:sz w:val="20"/>
          <w:szCs w:val="20"/>
          <w:lang w:eastAsia="pt-BR"/>
        </w:rPr>
        <w:t xml:space="preserve">§ 1º Os autos do inquérito civil ou das peças de informação arquivadas serão remetidos, sob pena de se incorrer em falta grave, no prazo de </w:t>
      </w:r>
      <w:proofErr w:type="gramStart"/>
      <w:r w:rsidRPr="00097B7F">
        <w:rPr>
          <w:rFonts w:ascii="Arial" w:eastAsia="Times New Roman" w:hAnsi="Arial" w:cs="Arial"/>
          <w:sz w:val="20"/>
          <w:szCs w:val="20"/>
          <w:lang w:eastAsia="pt-BR"/>
        </w:rPr>
        <w:t>3</w:t>
      </w:r>
      <w:proofErr w:type="gramEnd"/>
      <w:r w:rsidRPr="00097B7F">
        <w:rPr>
          <w:rFonts w:ascii="Arial" w:eastAsia="Times New Roman" w:hAnsi="Arial" w:cs="Arial"/>
          <w:sz w:val="20"/>
          <w:szCs w:val="20"/>
          <w:lang w:eastAsia="pt-BR"/>
        </w:rPr>
        <w:t xml:space="preserve"> (três) dias, ao Conselho Superior do Ministério Público.</w:t>
      </w:r>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58" w:name="art9§2"/>
      <w:bookmarkEnd w:id="58"/>
      <w:r w:rsidRPr="00097B7F">
        <w:rPr>
          <w:rFonts w:ascii="Arial" w:eastAsia="Times New Roman" w:hAnsi="Arial" w:cs="Arial"/>
          <w:sz w:val="20"/>
          <w:szCs w:val="20"/>
          <w:lang w:eastAsia="pt-BR"/>
        </w:rPr>
        <w:t>§ 2º Até que, em sessão do Conselho Superior do Ministério Público, seja homologada ou rejeitada a promoção de arquivamento, poderão as associações legitimadas apresentar razões escritas ou documentos, que serão juntados aos autos do inquérito ou anexados às peças de informação.</w:t>
      </w:r>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59" w:name="art9§3"/>
      <w:bookmarkEnd w:id="59"/>
      <w:r w:rsidRPr="00097B7F">
        <w:rPr>
          <w:rFonts w:ascii="Arial" w:eastAsia="Times New Roman" w:hAnsi="Arial" w:cs="Arial"/>
          <w:sz w:val="20"/>
          <w:szCs w:val="20"/>
          <w:lang w:eastAsia="pt-BR"/>
        </w:rPr>
        <w:t>§ 3º A promoção de arquivamento será submetida a exame e deliberação do Conselho Superior do Ministério Público, conforme dispuser o seu Regimento.</w:t>
      </w:r>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60" w:name="art9§4"/>
      <w:bookmarkEnd w:id="60"/>
      <w:r w:rsidRPr="00097B7F">
        <w:rPr>
          <w:rFonts w:ascii="Arial" w:eastAsia="Times New Roman" w:hAnsi="Arial" w:cs="Arial"/>
          <w:sz w:val="20"/>
          <w:szCs w:val="20"/>
          <w:lang w:eastAsia="pt-BR"/>
        </w:rPr>
        <w:t>§ 4º Deixando o Conselho Superior de homologar a promoção de arquivamento, designará, desde logo, outro órgão do Ministério Público para o ajuizamento da ação.</w:t>
      </w:r>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61" w:name="art10"/>
      <w:bookmarkEnd w:id="61"/>
      <w:r w:rsidRPr="00097B7F">
        <w:rPr>
          <w:rFonts w:ascii="Arial" w:eastAsia="Times New Roman" w:hAnsi="Arial" w:cs="Arial"/>
          <w:sz w:val="20"/>
          <w:szCs w:val="20"/>
          <w:lang w:eastAsia="pt-BR"/>
        </w:rPr>
        <w:t xml:space="preserve">Art. 10. Constitui crime, punido com pena de reclusão de </w:t>
      </w:r>
      <w:proofErr w:type="gramStart"/>
      <w:r w:rsidRPr="00097B7F">
        <w:rPr>
          <w:rFonts w:ascii="Arial" w:eastAsia="Times New Roman" w:hAnsi="Arial" w:cs="Arial"/>
          <w:sz w:val="20"/>
          <w:szCs w:val="20"/>
          <w:lang w:eastAsia="pt-BR"/>
        </w:rPr>
        <w:t>1</w:t>
      </w:r>
      <w:proofErr w:type="gramEnd"/>
      <w:r w:rsidRPr="00097B7F">
        <w:rPr>
          <w:rFonts w:ascii="Arial" w:eastAsia="Times New Roman" w:hAnsi="Arial" w:cs="Arial"/>
          <w:sz w:val="20"/>
          <w:szCs w:val="20"/>
          <w:lang w:eastAsia="pt-BR"/>
        </w:rPr>
        <w:t xml:space="preserve"> (um) a 3 (três) anos, mais multa de 10 (dez) a 1.000 (mil) Obrigações Reajustáveis do Tesouro Nacional - ORTN, a recusa, o retardamento ou a omissão de dados técnicos indispensáveis à propositura da ação civil, quando requisitados pelo Ministério Público.</w:t>
      </w:r>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62" w:name="art11"/>
      <w:bookmarkEnd w:id="62"/>
      <w:r w:rsidRPr="00097B7F">
        <w:rPr>
          <w:rFonts w:ascii="Arial" w:eastAsia="Times New Roman" w:hAnsi="Arial" w:cs="Arial"/>
          <w:sz w:val="20"/>
          <w:szCs w:val="20"/>
          <w:lang w:eastAsia="pt-BR"/>
        </w:rPr>
        <w:t>Art. 11. Na ação que tenha por objeto o cumprimento de obrigação de fazer ou não fazer, o juiz determinará o cumprimento da prestação da atividade devida ou a cessação da atividade nociva, sob pena de execução específica, ou de cominação de multa diária, se esta for suficiente ou compatível, independentemente de requerimento do autor.</w:t>
      </w:r>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63" w:name="art12"/>
      <w:bookmarkEnd w:id="63"/>
      <w:r w:rsidRPr="00097B7F">
        <w:rPr>
          <w:rFonts w:ascii="Arial" w:eastAsia="Times New Roman" w:hAnsi="Arial" w:cs="Arial"/>
          <w:sz w:val="20"/>
          <w:szCs w:val="20"/>
          <w:lang w:eastAsia="pt-BR"/>
        </w:rPr>
        <w:t>Art. 12. Poderá o juiz conceder mandado liminar, com ou sem justificação prévia, em decisão sujeita a agravo.</w:t>
      </w:r>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64" w:name="art12§1"/>
      <w:bookmarkEnd w:id="64"/>
      <w:r w:rsidRPr="00097B7F">
        <w:rPr>
          <w:rFonts w:ascii="Arial" w:eastAsia="Times New Roman" w:hAnsi="Arial" w:cs="Arial"/>
          <w:sz w:val="20"/>
          <w:szCs w:val="20"/>
          <w:lang w:eastAsia="pt-BR"/>
        </w:rPr>
        <w:lastRenderedPageBreak/>
        <w:t xml:space="preserve">§ 1º A requerimento de pessoa jurídica de direito público interessada, e para evitar grave lesão à ordem, à saúde, à segurança e à economia pública, poderá o Presidente do Tribunal a que competir o conhecimento do respectivo recurso suspender a execução da liminar, em decisão fundamentada, da qual caberá agravo para uma das turmas julgadoras, no prazo de </w:t>
      </w:r>
      <w:proofErr w:type="gramStart"/>
      <w:r w:rsidRPr="00097B7F">
        <w:rPr>
          <w:rFonts w:ascii="Arial" w:eastAsia="Times New Roman" w:hAnsi="Arial" w:cs="Arial"/>
          <w:sz w:val="20"/>
          <w:szCs w:val="20"/>
          <w:lang w:eastAsia="pt-BR"/>
        </w:rPr>
        <w:t>5</w:t>
      </w:r>
      <w:proofErr w:type="gramEnd"/>
      <w:r w:rsidRPr="00097B7F">
        <w:rPr>
          <w:rFonts w:ascii="Arial" w:eastAsia="Times New Roman" w:hAnsi="Arial" w:cs="Arial"/>
          <w:sz w:val="20"/>
          <w:szCs w:val="20"/>
          <w:lang w:eastAsia="pt-BR"/>
        </w:rPr>
        <w:t xml:space="preserve"> (cinco) dias a partir da publicação do ato.</w:t>
      </w:r>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65" w:name="art12§2"/>
      <w:bookmarkEnd w:id="65"/>
      <w:r w:rsidRPr="00097B7F">
        <w:rPr>
          <w:rFonts w:ascii="Arial" w:eastAsia="Times New Roman" w:hAnsi="Arial" w:cs="Arial"/>
          <w:sz w:val="20"/>
          <w:szCs w:val="20"/>
          <w:lang w:eastAsia="pt-BR"/>
        </w:rPr>
        <w:t xml:space="preserve">§ 2º A multa cominada liminarmente só será exigível do réu após o trânsito em julgado da decisão favorável ao autor, mas será </w:t>
      </w:r>
      <w:proofErr w:type="gramStart"/>
      <w:r w:rsidRPr="00097B7F">
        <w:rPr>
          <w:rFonts w:ascii="Arial" w:eastAsia="Times New Roman" w:hAnsi="Arial" w:cs="Arial"/>
          <w:sz w:val="20"/>
          <w:szCs w:val="20"/>
          <w:lang w:eastAsia="pt-BR"/>
        </w:rPr>
        <w:t>devida</w:t>
      </w:r>
      <w:proofErr w:type="gramEnd"/>
      <w:r w:rsidRPr="00097B7F">
        <w:rPr>
          <w:rFonts w:ascii="Arial" w:eastAsia="Times New Roman" w:hAnsi="Arial" w:cs="Arial"/>
          <w:sz w:val="20"/>
          <w:szCs w:val="20"/>
          <w:lang w:eastAsia="pt-BR"/>
        </w:rPr>
        <w:t xml:space="preserve"> desde o dia em que se houver configurado o descumprimento.</w:t>
      </w:r>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66" w:name="art13"/>
      <w:bookmarkEnd w:id="66"/>
      <w:r w:rsidRPr="00097B7F">
        <w:rPr>
          <w:rFonts w:ascii="Arial" w:eastAsia="Times New Roman" w:hAnsi="Arial" w:cs="Arial"/>
          <w:sz w:val="20"/>
          <w:szCs w:val="20"/>
          <w:lang w:eastAsia="pt-BR"/>
        </w:rPr>
        <w:t xml:space="preserve">Art. 13. Havendo condenação em dinheiro, a indenização pelo dano causado reverterá a um fundo gerido por um Conselho Federal ou por Conselhos Estaduais de que participarão necessariamente </w:t>
      </w:r>
      <w:proofErr w:type="gramStart"/>
      <w:r w:rsidRPr="00097B7F">
        <w:rPr>
          <w:rFonts w:ascii="Arial" w:eastAsia="Times New Roman" w:hAnsi="Arial" w:cs="Arial"/>
          <w:sz w:val="20"/>
          <w:szCs w:val="20"/>
          <w:lang w:eastAsia="pt-BR"/>
        </w:rPr>
        <w:t>o Ministério Público e representantes da comunidade, sendo seus recursos destinados à reconstituição dos bens lesados</w:t>
      </w:r>
      <w:proofErr w:type="gramEnd"/>
      <w:r w:rsidRPr="00097B7F">
        <w:rPr>
          <w:rFonts w:ascii="Arial" w:eastAsia="Times New Roman" w:hAnsi="Arial" w:cs="Arial"/>
          <w:sz w:val="20"/>
          <w:szCs w:val="20"/>
          <w:lang w:eastAsia="pt-BR"/>
        </w:rPr>
        <w:t xml:space="preserve">.      </w:t>
      </w:r>
      <w:hyperlink r:id="rId55" w:history="1">
        <w:r w:rsidRPr="00097B7F">
          <w:rPr>
            <w:rFonts w:ascii="Arial" w:eastAsia="Times New Roman" w:hAnsi="Arial" w:cs="Arial"/>
            <w:color w:val="0000FF"/>
            <w:sz w:val="20"/>
            <w:u w:val="single"/>
            <w:lang w:eastAsia="pt-BR"/>
          </w:rPr>
          <w:t>(Regulamento)</w:t>
        </w:r>
      </w:hyperlink>
      <w:r w:rsidRPr="00097B7F">
        <w:rPr>
          <w:rFonts w:ascii="Arial" w:eastAsia="Times New Roman" w:hAnsi="Arial" w:cs="Arial"/>
          <w:sz w:val="20"/>
          <w:szCs w:val="20"/>
          <w:lang w:eastAsia="pt-BR"/>
        </w:rPr>
        <w:t xml:space="preserve">      </w:t>
      </w:r>
      <w:hyperlink r:id="rId56" w:history="1">
        <w:r w:rsidRPr="00097B7F">
          <w:rPr>
            <w:rFonts w:ascii="Arial" w:eastAsia="Times New Roman" w:hAnsi="Arial" w:cs="Arial"/>
            <w:color w:val="0000FF"/>
            <w:sz w:val="20"/>
            <w:u w:val="single"/>
            <w:lang w:eastAsia="pt-BR"/>
          </w:rPr>
          <w:t>(Regulamento)</w:t>
        </w:r>
      </w:hyperlink>
      <w:r w:rsidRPr="00097B7F">
        <w:rPr>
          <w:rFonts w:ascii="Arial" w:eastAsia="Times New Roman" w:hAnsi="Arial" w:cs="Arial"/>
          <w:sz w:val="20"/>
          <w:szCs w:val="20"/>
          <w:lang w:eastAsia="pt-BR"/>
        </w:rPr>
        <w:t xml:space="preserve">       </w:t>
      </w:r>
      <w:hyperlink r:id="rId57" w:history="1">
        <w:r w:rsidRPr="00097B7F">
          <w:rPr>
            <w:rFonts w:ascii="Arial" w:eastAsia="Times New Roman" w:hAnsi="Arial" w:cs="Arial"/>
            <w:color w:val="0000FF"/>
            <w:sz w:val="20"/>
            <w:u w:val="single"/>
            <w:lang w:eastAsia="pt-BR"/>
          </w:rPr>
          <w:t>(Regulamento)</w:t>
        </w:r>
      </w:hyperlink>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67" w:name="art13§1"/>
      <w:bookmarkEnd w:id="67"/>
      <w:r w:rsidRPr="00097B7F">
        <w:rPr>
          <w:rFonts w:ascii="Arial" w:eastAsia="Times New Roman" w:hAnsi="Arial" w:cs="Arial"/>
          <w:color w:val="000000"/>
          <w:sz w:val="20"/>
          <w:szCs w:val="20"/>
          <w:lang w:eastAsia="pt-BR"/>
        </w:rPr>
        <w:t>§ 1</w:t>
      </w:r>
      <w:r w:rsidRPr="00097B7F">
        <w:rPr>
          <w:rFonts w:ascii="Arial" w:eastAsia="Times New Roman" w:hAnsi="Arial" w:cs="Arial"/>
          <w:color w:val="000000"/>
          <w:sz w:val="20"/>
          <w:szCs w:val="20"/>
          <w:u w:val="single"/>
          <w:vertAlign w:val="superscript"/>
          <w:lang w:eastAsia="pt-BR"/>
        </w:rPr>
        <w:t>o</w:t>
      </w:r>
      <w:r w:rsidRPr="00097B7F">
        <w:rPr>
          <w:rFonts w:ascii="Arial" w:eastAsia="Times New Roman" w:hAnsi="Arial" w:cs="Arial"/>
          <w:sz w:val="20"/>
          <w:szCs w:val="20"/>
          <w:lang w:eastAsia="pt-BR"/>
        </w:rPr>
        <w:t xml:space="preserve">. Enquanto o fundo não for regulamentado, o dinheiro ficará depositado em estabelecimento oficial de crédito, em conta com correção monetária.      </w:t>
      </w:r>
      <w:hyperlink r:id="rId58" w:anchor="art62" w:history="1">
        <w:r w:rsidRPr="00097B7F">
          <w:rPr>
            <w:rFonts w:ascii="Arial" w:eastAsia="Times New Roman" w:hAnsi="Arial" w:cs="Arial"/>
            <w:color w:val="0000FF"/>
            <w:sz w:val="20"/>
            <w:u w:val="single"/>
            <w:lang w:eastAsia="pt-BR"/>
          </w:rPr>
          <w:t>(Renumerado do parágrafo único pela Lei nº 12.288, de 2010)</w:t>
        </w:r>
      </w:hyperlink>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68" w:name="art13§2"/>
      <w:bookmarkEnd w:id="68"/>
      <w:r w:rsidRPr="00097B7F">
        <w:rPr>
          <w:rFonts w:ascii="Arial" w:eastAsia="Times New Roman" w:hAnsi="Arial" w:cs="Arial"/>
          <w:color w:val="000000"/>
          <w:sz w:val="20"/>
          <w:szCs w:val="20"/>
          <w:lang w:eastAsia="pt-BR"/>
        </w:rPr>
        <w:t>§ 2</w:t>
      </w:r>
      <w:r w:rsidRPr="00097B7F">
        <w:rPr>
          <w:rFonts w:ascii="Arial" w:eastAsia="Times New Roman" w:hAnsi="Arial" w:cs="Arial"/>
          <w:color w:val="000000"/>
          <w:sz w:val="20"/>
          <w:szCs w:val="20"/>
          <w:u w:val="single"/>
          <w:vertAlign w:val="superscript"/>
          <w:lang w:eastAsia="pt-BR"/>
        </w:rPr>
        <w:t>o</w:t>
      </w:r>
      <w:r w:rsidRPr="00097B7F">
        <w:rPr>
          <w:rFonts w:ascii="Arial" w:eastAsia="Times New Roman" w:hAnsi="Arial" w:cs="Arial"/>
          <w:color w:val="000000"/>
          <w:sz w:val="20"/>
          <w:szCs w:val="20"/>
          <w:lang w:eastAsia="pt-BR"/>
        </w:rPr>
        <w:t>  Havendo acordo ou condenação com fundamento em dano causado por ato de discriminação étnica nos termos do disposto no art. 1</w:t>
      </w:r>
      <w:r w:rsidRPr="00097B7F">
        <w:rPr>
          <w:rFonts w:ascii="Arial" w:eastAsia="Times New Roman" w:hAnsi="Arial" w:cs="Arial"/>
          <w:color w:val="000000"/>
          <w:sz w:val="20"/>
          <w:szCs w:val="20"/>
          <w:u w:val="single"/>
          <w:vertAlign w:val="superscript"/>
          <w:lang w:eastAsia="pt-BR"/>
        </w:rPr>
        <w:t>o</w:t>
      </w:r>
      <w:r w:rsidRPr="00097B7F">
        <w:rPr>
          <w:rFonts w:ascii="Arial" w:eastAsia="Times New Roman" w:hAnsi="Arial" w:cs="Arial"/>
          <w:color w:val="000000"/>
          <w:sz w:val="20"/>
          <w:szCs w:val="20"/>
          <w:lang w:eastAsia="pt-BR"/>
        </w:rPr>
        <w:t xml:space="preserve"> desta Lei, a prestação em dinheiro reverterá diretamente ao fundo de que trata o </w:t>
      </w:r>
      <w:r w:rsidRPr="00097B7F">
        <w:rPr>
          <w:rFonts w:ascii="Arial" w:eastAsia="Times New Roman" w:hAnsi="Arial" w:cs="Arial"/>
          <w:b/>
          <w:bCs/>
          <w:color w:val="000000"/>
          <w:sz w:val="20"/>
          <w:szCs w:val="20"/>
          <w:lang w:eastAsia="pt-BR"/>
        </w:rPr>
        <w:t>caput</w:t>
      </w:r>
      <w:r w:rsidRPr="00097B7F">
        <w:rPr>
          <w:rFonts w:ascii="Arial" w:eastAsia="Times New Roman" w:hAnsi="Arial" w:cs="Arial"/>
          <w:color w:val="000000"/>
          <w:sz w:val="20"/>
          <w:szCs w:val="20"/>
          <w:lang w:eastAsia="pt-BR"/>
        </w:rPr>
        <w:t xml:space="preserve"> e será utilizada para ações de promoção da igualdade étnica, conforme definição do Conselho Nacional de Promoção da Igualdade Racial, na hipótese de extensão nacional, ou dos Conselhos de Promoção de Igualdade </w:t>
      </w:r>
      <w:proofErr w:type="gramStart"/>
      <w:r w:rsidRPr="00097B7F">
        <w:rPr>
          <w:rFonts w:ascii="Arial" w:eastAsia="Times New Roman" w:hAnsi="Arial" w:cs="Arial"/>
          <w:color w:val="000000"/>
          <w:sz w:val="20"/>
          <w:szCs w:val="20"/>
          <w:lang w:eastAsia="pt-BR"/>
        </w:rPr>
        <w:t>Racial estaduais</w:t>
      </w:r>
      <w:proofErr w:type="gramEnd"/>
      <w:r w:rsidRPr="00097B7F">
        <w:rPr>
          <w:rFonts w:ascii="Arial" w:eastAsia="Times New Roman" w:hAnsi="Arial" w:cs="Arial"/>
          <w:color w:val="000000"/>
          <w:sz w:val="20"/>
          <w:szCs w:val="20"/>
          <w:lang w:eastAsia="pt-BR"/>
        </w:rPr>
        <w:t xml:space="preserve"> ou locais, nas hipóteses de danos com extensão regional ou local, respectivamente.     </w:t>
      </w:r>
      <w:hyperlink r:id="rId59" w:anchor="art62" w:history="1">
        <w:r w:rsidRPr="00097B7F">
          <w:rPr>
            <w:rFonts w:ascii="Arial" w:eastAsia="Times New Roman" w:hAnsi="Arial" w:cs="Arial"/>
            <w:color w:val="0000FF"/>
            <w:sz w:val="20"/>
            <w:u w:val="single"/>
            <w:lang w:eastAsia="pt-BR"/>
          </w:rPr>
          <w:t>(Incluído pela Lei nº 12.288, de 2010)</w:t>
        </w:r>
      </w:hyperlink>
      <w:r w:rsidRPr="00097B7F">
        <w:rPr>
          <w:rFonts w:ascii="Arial" w:eastAsia="Times New Roman" w:hAnsi="Arial" w:cs="Arial"/>
          <w:color w:val="000000"/>
          <w:sz w:val="20"/>
          <w:szCs w:val="20"/>
          <w:lang w:eastAsia="pt-BR"/>
        </w:rPr>
        <w:t xml:space="preserve">      </w:t>
      </w:r>
      <w:hyperlink r:id="rId60" w:anchor="art65" w:history="1">
        <w:r w:rsidRPr="00097B7F">
          <w:rPr>
            <w:rFonts w:ascii="Arial" w:eastAsia="Times New Roman" w:hAnsi="Arial" w:cs="Arial"/>
            <w:color w:val="0000FF"/>
            <w:sz w:val="20"/>
            <w:u w:val="single"/>
            <w:lang w:eastAsia="pt-BR"/>
          </w:rPr>
          <w:t>(Vigência)</w:t>
        </w:r>
      </w:hyperlink>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69" w:name="art14"/>
      <w:bookmarkEnd w:id="69"/>
      <w:r w:rsidRPr="00097B7F">
        <w:rPr>
          <w:rFonts w:ascii="Arial" w:eastAsia="Times New Roman" w:hAnsi="Arial" w:cs="Arial"/>
          <w:sz w:val="20"/>
          <w:szCs w:val="20"/>
          <w:lang w:eastAsia="pt-BR"/>
        </w:rPr>
        <w:t>Art. 14. O juiz poderá conferir efeito suspensivo aos recursos, para evitar dano irreparável à parte.</w:t>
      </w:r>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4"/>
          <w:szCs w:val="24"/>
          <w:lang w:eastAsia="pt-BR"/>
        </w:rPr>
      </w:pPr>
      <w:bookmarkStart w:id="70" w:name="art15."/>
      <w:bookmarkEnd w:id="70"/>
      <w:r w:rsidRPr="00097B7F">
        <w:rPr>
          <w:rFonts w:ascii="Arial" w:eastAsia="Times New Roman" w:hAnsi="Arial" w:cs="Arial"/>
          <w:strike/>
          <w:sz w:val="20"/>
          <w:szCs w:val="20"/>
          <w:lang w:eastAsia="pt-BR"/>
        </w:rPr>
        <w:t>Art. 15. Decorridos 60 (sessenta) dias do trânsito em julgado da sentença condenatória, sem que a associação autora lhe promova a execução, deverá fazê-lo o Ministério Público.</w:t>
      </w:r>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71" w:name="art15"/>
      <w:bookmarkEnd w:id="71"/>
      <w:r w:rsidRPr="00097B7F">
        <w:rPr>
          <w:rFonts w:ascii="Arial" w:eastAsia="Times New Roman" w:hAnsi="Arial" w:cs="Arial"/>
          <w:sz w:val="20"/>
          <w:szCs w:val="20"/>
          <w:lang w:eastAsia="pt-BR"/>
        </w:rPr>
        <w:t xml:space="preserve">Art. 15. Decorridos sessenta dias do trânsito em julgado da sentença condenatória, sem que a associação autora lhe promova a execução, deverá fazê-lo o Ministério Público, facultada igual iniciativa aos demais legitimados.     </w:t>
      </w:r>
      <w:hyperlink r:id="rId61" w:anchor="art114" w:history="1">
        <w:r w:rsidRPr="00097B7F">
          <w:rPr>
            <w:rFonts w:ascii="Arial" w:eastAsia="Times New Roman" w:hAnsi="Arial" w:cs="Arial"/>
            <w:color w:val="0000FF"/>
            <w:sz w:val="20"/>
            <w:u w:val="single"/>
            <w:lang w:eastAsia="pt-BR"/>
          </w:rPr>
          <w:t>(Redação dada pela Lei nº 8.078, de 1990)</w:t>
        </w:r>
      </w:hyperlink>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4"/>
          <w:szCs w:val="24"/>
          <w:lang w:eastAsia="pt-BR"/>
        </w:rPr>
      </w:pPr>
      <w:bookmarkStart w:id="72" w:name="art16."/>
      <w:bookmarkEnd w:id="72"/>
      <w:r w:rsidRPr="00097B7F">
        <w:rPr>
          <w:rFonts w:ascii="Arial" w:eastAsia="Times New Roman" w:hAnsi="Arial" w:cs="Arial"/>
          <w:strike/>
          <w:sz w:val="20"/>
          <w:szCs w:val="20"/>
          <w:lang w:eastAsia="pt-BR"/>
        </w:rPr>
        <w:t xml:space="preserve">Art. 16. A sentença civil fará coisa julgada erga </w:t>
      </w:r>
      <w:proofErr w:type="spellStart"/>
      <w:r w:rsidRPr="00097B7F">
        <w:rPr>
          <w:rFonts w:ascii="Arial" w:eastAsia="Times New Roman" w:hAnsi="Arial" w:cs="Arial"/>
          <w:strike/>
          <w:sz w:val="20"/>
          <w:szCs w:val="20"/>
          <w:lang w:eastAsia="pt-BR"/>
        </w:rPr>
        <w:t>omnes</w:t>
      </w:r>
      <w:proofErr w:type="spellEnd"/>
      <w:r w:rsidRPr="00097B7F">
        <w:rPr>
          <w:rFonts w:ascii="Arial" w:eastAsia="Times New Roman" w:hAnsi="Arial" w:cs="Arial"/>
          <w:strike/>
          <w:sz w:val="20"/>
          <w:szCs w:val="20"/>
          <w:lang w:eastAsia="pt-BR"/>
        </w:rPr>
        <w:t>, exceto se a ação for julgada improcedente por deficiência de provas, hipótese em que qualquer legitimado poderá intentar outra ação com idêntico fundamento, valendo-se de nova prova.</w:t>
      </w:r>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73" w:name="art16"/>
      <w:bookmarkEnd w:id="73"/>
      <w:r w:rsidRPr="00097B7F">
        <w:rPr>
          <w:rFonts w:ascii="Arial" w:eastAsia="Times New Roman" w:hAnsi="Arial" w:cs="Arial"/>
          <w:sz w:val="20"/>
          <w:szCs w:val="20"/>
          <w:lang w:eastAsia="pt-BR"/>
        </w:rPr>
        <w:t xml:space="preserve">Art. 16. A sentença civil fará coisa julgada erga </w:t>
      </w:r>
      <w:proofErr w:type="spellStart"/>
      <w:r w:rsidRPr="00097B7F">
        <w:rPr>
          <w:rFonts w:ascii="Arial" w:eastAsia="Times New Roman" w:hAnsi="Arial" w:cs="Arial"/>
          <w:sz w:val="20"/>
          <w:szCs w:val="20"/>
          <w:lang w:eastAsia="pt-BR"/>
        </w:rPr>
        <w:t>omnes</w:t>
      </w:r>
      <w:proofErr w:type="spellEnd"/>
      <w:r w:rsidRPr="00097B7F">
        <w:rPr>
          <w:rFonts w:ascii="Arial" w:eastAsia="Times New Roman" w:hAnsi="Arial" w:cs="Arial"/>
          <w:sz w:val="20"/>
          <w:szCs w:val="20"/>
          <w:lang w:eastAsia="pt-BR"/>
        </w:rPr>
        <w:t xml:space="preserve">, nos limites da competência territorial do órgão prolator, exceto se o pedido for julgado improcedente por insuficiência de provas, hipótese em que qualquer legitimado poderá intentar outra ação com idêntico fundamento, valendo-se de nova prova.     </w:t>
      </w:r>
      <w:hyperlink r:id="rId62" w:anchor="art2" w:history="1">
        <w:r w:rsidRPr="00097B7F">
          <w:rPr>
            <w:rFonts w:ascii="Arial" w:eastAsia="Times New Roman" w:hAnsi="Arial" w:cs="Arial"/>
            <w:color w:val="0000FF"/>
            <w:sz w:val="20"/>
            <w:u w:val="single"/>
            <w:lang w:eastAsia="pt-BR"/>
          </w:rPr>
          <w:t>(Redação dada pela Lei nº 9.494, de 10.9.1997)</w:t>
        </w:r>
      </w:hyperlink>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4"/>
          <w:szCs w:val="24"/>
          <w:lang w:eastAsia="pt-BR"/>
        </w:rPr>
      </w:pPr>
      <w:r w:rsidRPr="00097B7F">
        <w:rPr>
          <w:rFonts w:ascii="Arial" w:eastAsia="Times New Roman" w:hAnsi="Arial" w:cs="Arial"/>
          <w:sz w:val="20"/>
          <w:szCs w:val="20"/>
          <w:lang w:eastAsia="pt-BR"/>
        </w:rPr>
        <w:t> </w:t>
      </w:r>
      <w:bookmarkStart w:id="74" w:name="art17"/>
      <w:bookmarkEnd w:id="74"/>
      <w:r w:rsidRPr="00097B7F">
        <w:rPr>
          <w:rFonts w:ascii="Arial" w:eastAsia="Times New Roman" w:hAnsi="Arial" w:cs="Arial"/>
          <w:strike/>
          <w:sz w:val="20"/>
          <w:szCs w:val="20"/>
          <w:lang w:eastAsia="pt-BR"/>
        </w:rPr>
        <w:t xml:space="preserve">Art. 17. O juiz condenará a associação autora a pagar ao réu os honorários advocatícios arbitrados na conformidade do </w:t>
      </w:r>
      <w:hyperlink r:id="rId63" w:anchor="art20%C2%A74" w:history="1">
        <w:r w:rsidRPr="00097B7F">
          <w:rPr>
            <w:rFonts w:ascii="Arial" w:eastAsia="Times New Roman" w:hAnsi="Arial" w:cs="Arial"/>
            <w:strike/>
            <w:color w:val="0000FF"/>
            <w:sz w:val="20"/>
            <w:u w:val="single"/>
            <w:lang w:eastAsia="pt-BR"/>
          </w:rPr>
          <w:t xml:space="preserve">§ 4º do art. 20 da Lei nº 5.869, de 11 de janeiro de 1973 - Código de Processo </w:t>
        </w:r>
        <w:proofErr w:type="gramStart"/>
        <w:r w:rsidRPr="00097B7F">
          <w:rPr>
            <w:rFonts w:ascii="Arial" w:eastAsia="Times New Roman" w:hAnsi="Arial" w:cs="Arial"/>
            <w:strike/>
            <w:color w:val="0000FF"/>
            <w:sz w:val="20"/>
            <w:u w:val="single"/>
            <w:lang w:eastAsia="pt-BR"/>
          </w:rPr>
          <w:t>Civil,</w:t>
        </w:r>
        <w:proofErr w:type="gramEnd"/>
      </w:hyperlink>
      <w:r w:rsidRPr="00097B7F">
        <w:rPr>
          <w:rFonts w:ascii="Arial" w:eastAsia="Times New Roman" w:hAnsi="Arial" w:cs="Arial"/>
          <w:strike/>
          <w:sz w:val="20"/>
          <w:szCs w:val="20"/>
          <w:lang w:eastAsia="pt-BR"/>
        </w:rPr>
        <w:t xml:space="preserve"> quando reconhecer que a pretensão é manifestamente infundada</w:t>
      </w:r>
      <w:r w:rsidRPr="00097B7F">
        <w:rPr>
          <w:rFonts w:ascii="Arial" w:eastAsia="Times New Roman" w:hAnsi="Arial" w:cs="Arial"/>
          <w:sz w:val="20"/>
          <w:szCs w:val="20"/>
          <w:lang w:eastAsia="pt-BR"/>
        </w:rPr>
        <w:t xml:space="preserve">.      </w:t>
      </w:r>
      <w:hyperlink r:id="rId64" w:anchor="art115" w:history="1">
        <w:r w:rsidRPr="00097B7F">
          <w:rPr>
            <w:rFonts w:ascii="Arial" w:eastAsia="Times New Roman" w:hAnsi="Arial" w:cs="Arial"/>
            <w:color w:val="0000FF"/>
            <w:sz w:val="20"/>
            <w:u w:val="single"/>
            <w:lang w:eastAsia="pt-BR"/>
          </w:rPr>
          <w:t>(Suprimido pela Lei nº 8.078, de 1990)</w:t>
        </w:r>
      </w:hyperlink>
      <w:r w:rsidRPr="00097B7F">
        <w:rPr>
          <w:rFonts w:ascii="Arial" w:eastAsia="Times New Roman" w:hAnsi="Arial" w:cs="Arial"/>
          <w:sz w:val="20"/>
          <w:szCs w:val="20"/>
          <w:lang w:eastAsia="pt-BR"/>
        </w:rPr>
        <w:br/>
        <w:t xml:space="preserve">        </w:t>
      </w:r>
      <w:bookmarkStart w:id="75" w:name="art17p"/>
      <w:bookmarkEnd w:id="75"/>
      <w:r w:rsidRPr="00097B7F">
        <w:rPr>
          <w:rFonts w:ascii="Arial" w:eastAsia="Times New Roman" w:hAnsi="Arial" w:cs="Arial"/>
          <w:strike/>
          <w:sz w:val="20"/>
          <w:szCs w:val="20"/>
          <w:lang w:eastAsia="pt-BR"/>
        </w:rPr>
        <w:t>Parágrafo único. Em caso de litigância de má-fé, a associação autora e os diretores responsáveis pela propositura da ação serão solidariamente condenados ao décuplo das custas, sem prejuízo da responsabilidade por perdas e danos.</w:t>
      </w:r>
      <w:r w:rsidRPr="00097B7F">
        <w:rPr>
          <w:rFonts w:ascii="Arial" w:eastAsia="Times New Roman" w:hAnsi="Arial" w:cs="Arial"/>
          <w:sz w:val="20"/>
          <w:szCs w:val="20"/>
          <w:lang w:eastAsia="pt-BR"/>
        </w:rPr>
        <w:t xml:space="preserve">       </w:t>
      </w:r>
      <w:hyperlink r:id="rId65" w:anchor="art115" w:history="1">
        <w:r w:rsidRPr="00097B7F">
          <w:rPr>
            <w:rFonts w:ascii="Arial" w:eastAsia="Times New Roman" w:hAnsi="Arial" w:cs="Arial"/>
            <w:color w:val="0000FF"/>
            <w:sz w:val="20"/>
            <w:u w:val="single"/>
            <w:lang w:eastAsia="pt-BR"/>
          </w:rPr>
          <w:t>(Vid</w:t>
        </w:r>
      </w:hyperlink>
      <w:hyperlink r:id="rId66" w:anchor="art115" w:history="1">
        <w:r w:rsidRPr="00097B7F">
          <w:rPr>
            <w:rFonts w:ascii="Arial" w:eastAsia="Times New Roman" w:hAnsi="Arial" w:cs="Arial"/>
            <w:color w:val="0000FF"/>
            <w:sz w:val="20"/>
            <w:u w:val="single"/>
            <w:lang w:eastAsia="pt-BR"/>
          </w:rPr>
          <w:t>e Lei nº 8.078, de 11.9.1990)</w:t>
        </w:r>
      </w:hyperlink>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76" w:name="art17."/>
      <w:bookmarkEnd w:id="76"/>
      <w:r w:rsidRPr="00097B7F">
        <w:rPr>
          <w:rFonts w:ascii="Arial" w:eastAsia="Times New Roman" w:hAnsi="Arial" w:cs="Arial"/>
          <w:sz w:val="20"/>
          <w:szCs w:val="20"/>
          <w:lang w:eastAsia="pt-BR"/>
        </w:rPr>
        <w:t xml:space="preserve">Art. 17. Em caso de litigância de má-fé, a associação autora e os diretores responsáveis pela propositura da ação serão solidariamente condenados em honorários advocatícios e ao </w:t>
      </w:r>
      <w:r w:rsidRPr="00097B7F">
        <w:rPr>
          <w:rFonts w:ascii="Arial" w:eastAsia="Times New Roman" w:hAnsi="Arial" w:cs="Arial"/>
          <w:sz w:val="20"/>
          <w:szCs w:val="20"/>
          <w:lang w:eastAsia="pt-BR"/>
        </w:rPr>
        <w:lastRenderedPageBreak/>
        <w:t xml:space="preserve">décuplo das custas, sem prejuízo da responsabilidade por perdas e danos.     </w:t>
      </w:r>
      <w:hyperlink r:id="rId67" w:anchor="art115" w:history="1">
        <w:r w:rsidRPr="00097B7F">
          <w:rPr>
            <w:rFonts w:ascii="Arial" w:eastAsia="Times New Roman" w:hAnsi="Arial" w:cs="Arial"/>
            <w:color w:val="0000FF"/>
            <w:sz w:val="20"/>
            <w:u w:val="single"/>
            <w:lang w:eastAsia="pt-BR"/>
          </w:rPr>
          <w:t>(Renumerado do Parágrafo Único com nova redação pela Lei nº 8.078, de 1990)</w:t>
        </w:r>
      </w:hyperlink>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4"/>
          <w:szCs w:val="24"/>
          <w:lang w:eastAsia="pt-BR"/>
        </w:rPr>
      </w:pPr>
      <w:bookmarkStart w:id="77" w:name="art18."/>
      <w:bookmarkEnd w:id="77"/>
      <w:r w:rsidRPr="00097B7F">
        <w:rPr>
          <w:rFonts w:ascii="Arial" w:eastAsia="Times New Roman" w:hAnsi="Arial" w:cs="Arial"/>
          <w:strike/>
          <w:sz w:val="20"/>
          <w:szCs w:val="20"/>
          <w:lang w:eastAsia="pt-BR"/>
        </w:rPr>
        <w:t>Art. 18. Nas ações de que trata esta Lei não haverá adiantamento de custas, emolumentos, honorários periciais e quaisquer outras despesas.</w:t>
      </w:r>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78" w:name="art18"/>
      <w:bookmarkEnd w:id="78"/>
      <w:r w:rsidRPr="00097B7F">
        <w:rPr>
          <w:rFonts w:ascii="Arial" w:eastAsia="Times New Roman" w:hAnsi="Arial" w:cs="Arial"/>
          <w:sz w:val="20"/>
          <w:szCs w:val="20"/>
          <w:lang w:eastAsia="pt-BR"/>
        </w:rPr>
        <w:t xml:space="preserve">Art. 18. Nas ações de que trata esta lei, não haverá adiantamento de custas, emolumentos, honorários periciais e quaisquer outras despesas, nem condenação da associação autora, salvo comprovada má-fé, em honorários de advogado, custas e despesas processuais.     </w:t>
      </w:r>
      <w:hyperlink r:id="rId68" w:anchor="art116" w:history="1">
        <w:r w:rsidRPr="00097B7F">
          <w:rPr>
            <w:rFonts w:ascii="Arial" w:eastAsia="Times New Roman" w:hAnsi="Arial" w:cs="Arial"/>
            <w:color w:val="0000FF"/>
            <w:sz w:val="20"/>
            <w:u w:val="single"/>
            <w:lang w:eastAsia="pt-BR"/>
          </w:rPr>
          <w:t>(Redação dada pela Lei nº 8.078, de 1990)</w:t>
        </w:r>
      </w:hyperlink>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79" w:name="art19"/>
      <w:bookmarkEnd w:id="79"/>
      <w:r w:rsidRPr="00097B7F">
        <w:rPr>
          <w:rFonts w:ascii="Arial" w:eastAsia="Times New Roman" w:hAnsi="Arial" w:cs="Arial"/>
          <w:sz w:val="20"/>
          <w:szCs w:val="20"/>
          <w:lang w:eastAsia="pt-BR"/>
        </w:rPr>
        <w:t xml:space="preserve">Art. 19. Aplica-se à ação civil pública, prevista nesta Lei, o Código de Processo Civil, aprovado pela </w:t>
      </w:r>
      <w:hyperlink r:id="rId69" w:history="1">
        <w:r w:rsidRPr="00097B7F">
          <w:rPr>
            <w:rFonts w:ascii="Arial" w:eastAsia="Times New Roman" w:hAnsi="Arial" w:cs="Arial"/>
            <w:color w:val="0000FF"/>
            <w:sz w:val="20"/>
            <w:u w:val="single"/>
            <w:lang w:eastAsia="pt-BR"/>
          </w:rPr>
          <w:t>Lei nº 5.869, de 11 de janeiro de 1973</w:t>
        </w:r>
      </w:hyperlink>
      <w:r w:rsidRPr="00097B7F">
        <w:rPr>
          <w:rFonts w:ascii="Arial" w:eastAsia="Times New Roman" w:hAnsi="Arial" w:cs="Arial"/>
          <w:sz w:val="20"/>
          <w:szCs w:val="20"/>
          <w:lang w:eastAsia="pt-BR"/>
        </w:rPr>
        <w:t>, naquilo em que não contrarie suas disposições.</w:t>
      </w:r>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80" w:name="art20"/>
      <w:bookmarkEnd w:id="80"/>
      <w:r w:rsidRPr="00097B7F">
        <w:rPr>
          <w:rFonts w:ascii="Arial" w:eastAsia="Times New Roman" w:hAnsi="Arial" w:cs="Arial"/>
          <w:sz w:val="20"/>
          <w:szCs w:val="20"/>
          <w:lang w:eastAsia="pt-BR"/>
        </w:rPr>
        <w:t xml:space="preserve">Art. 20. O fundo de que trata o art. 13 desta Lei será regulamentado pelo Poder Executivo no prazo de 90 (noventa) dias.        </w:t>
      </w:r>
      <w:hyperlink r:id="rId70" w:history="1">
        <w:r w:rsidRPr="00097B7F">
          <w:rPr>
            <w:rFonts w:ascii="Arial" w:eastAsia="Times New Roman" w:hAnsi="Arial" w:cs="Arial"/>
            <w:color w:val="0000FF"/>
            <w:sz w:val="20"/>
            <w:u w:val="single"/>
            <w:lang w:eastAsia="pt-BR"/>
          </w:rPr>
          <w:t>(Regulamento)</w:t>
        </w:r>
      </w:hyperlink>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4"/>
          <w:szCs w:val="24"/>
          <w:lang w:eastAsia="pt-BR"/>
        </w:rPr>
      </w:pPr>
      <w:bookmarkStart w:id="81" w:name="art21."/>
      <w:bookmarkEnd w:id="81"/>
      <w:r w:rsidRPr="00097B7F">
        <w:rPr>
          <w:rFonts w:ascii="Arial" w:eastAsia="Times New Roman" w:hAnsi="Arial" w:cs="Arial"/>
          <w:strike/>
          <w:sz w:val="20"/>
          <w:szCs w:val="20"/>
          <w:lang w:eastAsia="pt-BR"/>
        </w:rPr>
        <w:t>Art. 21. Esta lei entra em vigor na data de sua publicação.</w:t>
      </w:r>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82" w:name="art21"/>
      <w:bookmarkEnd w:id="82"/>
      <w:r w:rsidRPr="00097B7F">
        <w:rPr>
          <w:rFonts w:ascii="Arial" w:eastAsia="Times New Roman" w:hAnsi="Arial" w:cs="Arial"/>
          <w:sz w:val="20"/>
          <w:szCs w:val="20"/>
          <w:lang w:eastAsia="pt-BR"/>
        </w:rPr>
        <w:t xml:space="preserve">Art. 21. Aplicam-se à defesa dos direitos e interesses difusos, coletivos e individuais, no que </w:t>
      </w:r>
      <w:proofErr w:type="gramStart"/>
      <w:r w:rsidRPr="00097B7F">
        <w:rPr>
          <w:rFonts w:ascii="Arial" w:eastAsia="Times New Roman" w:hAnsi="Arial" w:cs="Arial"/>
          <w:sz w:val="20"/>
          <w:szCs w:val="20"/>
          <w:lang w:eastAsia="pt-BR"/>
        </w:rPr>
        <w:t>for</w:t>
      </w:r>
      <w:proofErr w:type="gramEnd"/>
      <w:r w:rsidRPr="00097B7F">
        <w:rPr>
          <w:rFonts w:ascii="Arial" w:eastAsia="Times New Roman" w:hAnsi="Arial" w:cs="Arial"/>
          <w:sz w:val="20"/>
          <w:szCs w:val="20"/>
          <w:lang w:eastAsia="pt-BR"/>
        </w:rPr>
        <w:t xml:space="preserve"> cabível, os dispositivos do Título III da lei que instituiu o Código de Defesa do Consumidor.       </w:t>
      </w:r>
      <w:hyperlink r:id="rId71" w:anchor="art117" w:history="1">
        <w:r w:rsidRPr="00097B7F">
          <w:rPr>
            <w:rFonts w:ascii="Arial" w:eastAsia="Times New Roman" w:hAnsi="Arial" w:cs="Arial"/>
            <w:color w:val="0000FF"/>
            <w:sz w:val="20"/>
            <w:u w:val="single"/>
            <w:lang w:eastAsia="pt-BR"/>
          </w:rPr>
          <w:t>(Incluído Lei nº 8.078, de 1990)</w:t>
        </w:r>
      </w:hyperlink>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0"/>
          <w:szCs w:val="20"/>
          <w:lang w:eastAsia="pt-BR"/>
        </w:rPr>
      </w:pPr>
      <w:bookmarkStart w:id="83" w:name="art22"/>
      <w:bookmarkEnd w:id="83"/>
      <w:r w:rsidRPr="00097B7F">
        <w:rPr>
          <w:rFonts w:ascii="Arial" w:eastAsia="Times New Roman" w:hAnsi="Arial" w:cs="Arial"/>
          <w:sz w:val="20"/>
          <w:szCs w:val="20"/>
          <w:lang w:eastAsia="pt-BR"/>
        </w:rPr>
        <w:t xml:space="preserve">Art. 22. Esta lei entra em vigor na data de sua publicação.     </w:t>
      </w:r>
      <w:hyperlink r:id="rId72" w:anchor="art117" w:history="1">
        <w:r w:rsidRPr="00097B7F">
          <w:rPr>
            <w:rFonts w:ascii="Arial" w:eastAsia="Times New Roman" w:hAnsi="Arial" w:cs="Arial"/>
            <w:color w:val="0000FF"/>
            <w:sz w:val="20"/>
            <w:u w:val="single"/>
            <w:lang w:eastAsia="pt-BR"/>
          </w:rPr>
          <w:t>(Renumerado do art. 21, pela Lei nº 8.078, de 1990)</w:t>
        </w:r>
      </w:hyperlink>
    </w:p>
    <w:p w:rsidR="00097B7F" w:rsidRPr="00097B7F" w:rsidRDefault="00097B7F" w:rsidP="00097B7F">
      <w:pPr>
        <w:spacing w:before="100" w:beforeAutospacing="1" w:after="100" w:afterAutospacing="1" w:line="240" w:lineRule="auto"/>
        <w:ind w:firstLine="438"/>
        <w:jc w:val="both"/>
        <w:rPr>
          <w:rFonts w:ascii="Times New Roman" w:eastAsia="Times New Roman" w:hAnsi="Times New Roman" w:cs="Times New Roman"/>
          <w:sz w:val="24"/>
          <w:szCs w:val="24"/>
          <w:lang w:eastAsia="pt-BR"/>
        </w:rPr>
      </w:pPr>
      <w:bookmarkStart w:id="84" w:name="art23"/>
      <w:bookmarkEnd w:id="84"/>
      <w:r w:rsidRPr="00097B7F">
        <w:rPr>
          <w:rFonts w:ascii="Arial" w:eastAsia="Times New Roman" w:hAnsi="Arial" w:cs="Arial"/>
          <w:sz w:val="20"/>
          <w:szCs w:val="20"/>
          <w:lang w:eastAsia="pt-BR"/>
        </w:rPr>
        <w:t xml:space="preserve">Art. 23. Revogam-se as disposições em contrário.      </w:t>
      </w:r>
      <w:hyperlink r:id="rId73" w:anchor="art117" w:history="1">
        <w:r w:rsidRPr="00097B7F">
          <w:rPr>
            <w:rFonts w:ascii="Arial" w:eastAsia="Times New Roman" w:hAnsi="Arial" w:cs="Arial"/>
            <w:color w:val="0000FF"/>
            <w:sz w:val="20"/>
            <w:u w:val="single"/>
            <w:lang w:eastAsia="pt-BR"/>
          </w:rPr>
          <w:t>(Renumerado do art. 22, pela Lei nº 8.078, de 1990)</w:t>
        </w:r>
      </w:hyperlink>
    </w:p>
    <w:p w:rsidR="00097B7F" w:rsidRPr="00097B7F" w:rsidRDefault="00097B7F" w:rsidP="00097B7F">
      <w:pPr>
        <w:spacing w:before="100" w:beforeAutospacing="1" w:after="100" w:afterAutospacing="1" w:line="240" w:lineRule="auto"/>
        <w:ind w:firstLine="438"/>
        <w:rPr>
          <w:rFonts w:ascii="Times New Roman" w:eastAsia="Times New Roman" w:hAnsi="Times New Roman" w:cs="Times New Roman"/>
          <w:sz w:val="20"/>
          <w:szCs w:val="20"/>
          <w:lang w:eastAsia="pt-BR"/>
        </w:rPr>
      </w:pPr>
      <w:r w:rsidRPr="00097B7F">
        <w:rPr>
          <w:rFonts w:ascii="Arial" w:eastAsia="Times New Roman" w:hAnsi="Arial" w:cs="Arial"/>
          <w:sz w:val="20"/>
          <w:szCs w:val="20"/>
          <w:lang w:eastAsia="pt-BR"/>
        </w:rPr>
        <w:t>Brasília, em 24 de julho de 1985; 164º da Independência e 97º da República.</w:t>
      </w:r>
    </w:p>
    <w:p w:rsidR="00097B7F" w:rsidRPr="00097B7F" w:rsidRDefault="00097B7F" w:rsidP="00097B7F">
      <w:pPr>
        <w:spacing w:before="100" w:beforeAutospacing="1" w:after="100" w:afterAutospacing="1" w:line="240" w:lineRule="auto"/>
        <w:rPr>
          <w:rFonts w:ascii="Times New Roman" w:eastAsia="Times New Roman" w:hAnsi="Times New Roman" w:cs="Times New Roman"/>
          <w:sz w:val="20"/>
          <w:szCs w:val="20"/>
          <w:lang w:eastAsia="pt-BR"/>
        </w:rPr>
      </w:pPr>
      <w:r w:rsidRPr="00097B7F">
        <w:rPr>
          <w:rFonts w:ascii="Arial" w:eastAsia="Times New Roman" w:hAnsi="Arial" w:cs="Arial"/>
          <w:sz w:val="20"/>
          <w:szCs w:val="20"/>
          <w:lang w:eastAsia="pt-BR"/>
        </w:rPr>
        <w:t>JOSÉ SARNEY</w:t>
      </w:r>
      <w:r w:rsidRPr="00097B7F">
        <w:rPr>
          <w:rFonts w:ascii="Arial" w:eastAsia="Times New Roman" w:hAnsi="Arial" w:cs="Arial"/>
          <w:sz w:val="20"/>
          <w:szCs w:val="20"/>
          <w:lang w:eastAsia="pt-BR"/>
        </w:rPr>
        <w:br/>
      </w:r>
      <w:r w:rsidRPr="00097B7F">
        <w:rPr>
          <w:rFonts w:ascii="Arial" w:eastAsia="Times New Roman" w:hAnsi="Arial" w:cs="Arial"/>
          <w:i/>
          <w:iCs/>
          <w:sz w:val="20"/>
          <w:lang w:eastAsia="pt-BR"/>
        </w:rPr>
        <w:t>Fernando Lyra</w:t>
      </w:r>
    </w:p>
    <w:p w:rsidR="00097B7F" w:rsidRPr="00097B7F" w:rsidRDefault="00097B7F" w:rsidP="00097B7F">
      <w:pPr>
        <w:spacing w:before="100" w:beforeAutospacing="1" w:after="100" w:afterAutospacing="1" w:line="240" w:lineRule="auto"/>
        <w:rPr>
          <w:rFonts w:ascii="Times New Roman" w:eastAsia="Times New Roman" w:hAnsi="Times New Roman" w:cs="Times New Roman"/>
          <w:sz w:val="24"/>
          <w:szCs w:val="24"/>
          <w:lang w:eastAsia="pt-BR"/>
        </w:rPr>
      </w:pPr>
      <w:r w:rsidRPr="00097B7F">
        <w:rPr>
          <w:rFonts w:ascii="Arial" w:eastAsia="Times New Roman" w:hAnsi="Arial" w:cs="Arial"/>
          <w:color w:val="FF0000"/>
          <w:sz w:val="20"/>
          <w:szCs w:val="20"/>
          <w:lang w:eastAsia="pt-BR"/>
        </w:rPr>
        <w:t>Este texto não substitui o publicado no DOU de 25.7.1985</w:t>
      </w:r>
    </w:p>
    <w:p w:rsidR="00097B7F" w:rsidRPr="00097B7F" w:rsidRDefault="00097B7F" w:rsidP="00097B7F">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97B7F">
        <w:rPr>
          <w:rFonts w:ascii="Arial" w:eastAsia="Times New Roman" w:hAnsi="Arial" w:cs="Arial"/>
          <w:color w:val="FF0000"/>
          <w:sz w:val="20"/>
          <w:szCs w:val="20"/>
          <w:lang w:eastAsia="pt-BR"/>
        </w:rPr>
        <w:t>*</w:t>
      </w:r>
    </w:p>
    <w:p w:rsidR="00CF0EF5" w:rsidRPr="00097B7F" w:rsidRDefault="00097B7F" w:rsidP="00097B7F">
      <w:pPr>
        <w:spacing w:before="100" w:beforeAutospacing="1" w:after="100" w:afterAutospacing="1" w:line="240" w:lineRule="auto"/>
        <w:rPr>
          <w:rFonts w:ascii="Times New Roman" w:eastAsia="Times New Roman" w:hAnsi="Times New Roman" w:cs="Times New Roman"/>
          <w:sz w:val="24"/>
          <w:szCs w:val="24"/>
          <w:lang w:eastAsia="pt-BR"/>
        </w:rPr>
      </w:pPr>
    </w:p>
    <w:sectPr w:rsidR="00CF0EF5" w:rsidRPr="00097B7F" w:rsidSect="009E082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97B7F"/>
    <w:rsid w:val="00097B7F"/>
    <w:rsid w:val="00486F36"/>
    <w:rsid w:val="00705708"/>
    <w:rsid w:val="009E082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82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97B7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97B7F"/>
    <w:rPr>
      <w:b/>
      <w:bCs/>
    </w:rPr>
  </w:style>
  <w:style w:type="character" w:styleId="Hyperlink">
    <w:name w:val="Hyperlink"/>
    <w:basedOn w:val="Fontepargpadro"/>
    <w:uiPriority w:val="99"/>
    <w:semiHidden/>
    <w:unhideWhenUsed/>
    <w:rsid w:val="00097B7F"/>
    <w:rPr>
      <w:color w:val="0000FF"/>
      <w:u w:val="single"/>
    </w:rPr>
  </w:style>
  <w:style w:type="character" w:styleId="nfase">
    <w:name w:val="Emphasis"/>
    <w:basedOn w:val="Fontepargpadro"/>
    <w:uiPriority w:val="20"/>
    <w:qFormat/>
    <w:rsid w:val="00097B7F"/>
    <w:rPr>
      <w:i/>
      <w:iCs/>
    </w:rPr>
  </w:style>
  <w:style w:type="paragraph" w:styleId="Textodebalo">
    <w:name w:val="Balloon Text"/>
    <w:basedOn w:val="Normal"/>
    <w:link w:val="TextodebaloChar"/>
    <w:uiPriority w:val="99"/>
    <w:semiHidden/>
    <w:unhideWhenUsed/>
    <w:rsid w:val="00097B7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97B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550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1-2014/2011/Lei/L12529.htm" TargetMode="External"/><Relationship Id="rId18" Type="http://schemas.openxmlformats.org/officeDocument/2006/relationships/hyperlink" Target="http://www.planalto.gov.br/ccivil_03/MPV/2180-35.htm" TargetMode="External"/><Relationship Id="rId26" Type="http://schemas.openxmlformats.org/officeDocument/2006/relationships/hyperlink" Target="http://www.planalto.gov.br/ccivil_03/leis/LEIS_2001/L10257.htm" TargetMode="External"/><Relationship Id="rId39" Type="http://schemas.openxmlformats.org/officeDocument/2006/relationships/hyperlink" Target="http://www.planalto.gov.br/ccivil_03/_Ato2007-2010/2007/Lei/L11448.htm" TargetMode="External"/><Relationship Id="rId21" Type="http://schemas.openxmlformats.org/officeDocument/2006/relationships/hyperlink" Target="http://www.planalto.gov.br/ccivil_03/leis/LEIS_2001/L10257.htm" TargetMode="External"/><Relationship Id="rId34" Type="http://schemas.openxmlformats.org/officeDocument/2006/relationships/hyperlink" Target="http://www.planalto.gov.br/ccivil_03/_Ato2011-2014/2014/Lei/L12966.htm" TargetMode="External"/><Relationship Id="rId42" Type="http://schemas.openxmlformats.org/officeDocument/2006/relationships/hyperlink" Target="http://www.planalto.gov.br/ccivil_03/leis/L8884.htm" TargetMode="External"/><Relationship Id="rId47" Type="http://schemas.openxmlformats.org/officeDocument/2006/relationships/hyperlink" Target="http://www.planalto.gov.br/ccivil_03/_Ato2007-2010/2007/Lei/L11448.htm" TargetMode="External"/><Relationship Id="rId50" Type="http://schemas.openxmlformats.org/officeDocument/2006/relationships/hyperlink" Target="http://www.planalto.gov.br/ccivil_03/_Ato2011-2014/2014/Lei/L13004.htm" TargetMode="External"/><Relationship Id="rId55" Type="http://schemas.openxmlformats.org/officeDocument/2006/relationships/hyperlink" Target="http://www.planalto.gov.br/ccivil_03/decreto/1980-1989/D92302.htm" TargetMode="External"/><Relationship Id="rId63" Type="http://schemas.openxmlformats.org/officeDocument/2006/relationships/hyperlink" Target="http://www.planalto.gov.br/ccivil_03/leis/L5869.htm" TargetMode="External"/><Relationship Id="rId68" Type="http://schemas.openxmlformats.org/officeDocument/2006/relationships/hyperlink" Target="http://www.planalto.gov.br/ccivil_03/leis/L8078.htm" TargetMode="External"/><Relationship Id="rId7" Type="http://schemas.openxmlformats.org/officeDocument/2006/relationships/hyperlink" Target="http://www.planalto.gov.br/ccivil_03/leis/Mensagem_Veto/anterior_98/Mvep359-85.htm" TargetMode="External"/><Relationship Id="rId71" Type="http://schemas.openxmlformats.org/officeDocument/2006/relationships/hyperlink" Target="http://www.planalto.gov.br/ccivil_03/leis/L8078.htm" TargetMode="External"/><Relationship Id="rId2" Type="http://schemas.openxmlformats.org/officeDocument/2006/relationships/settings" Target="settings.xml"/><Relationship Id="rId16" Type="http://schemas.openxmlformats.org/officeDocument/2006/relationships/hyperlink" Target="http://www.planalto.gov.br/ccivil_03/leis/L8078.htm" TargetMode="External"/><Relationship Id="rId29" Type="http://schemas.openxmlformats.org/officeDocument/2006/relationships/hyperlink" Target="http://www.planalto.gov.br/ccivil_03/_Ato2011-2014/2014/Lei/L13004.htm" TargetMode="External"/><Relationship Id="rId11" Type="http://schemas.openxmlformats.org/officeDocument/2006/relationships/hyperlink" Target="http://www.planalto.gov.br/ccivil_03/leis/L8884.htm" TargetMode="External"/><Relationship Id="rId24" Type="http://schemas.openxmlformats.org/officeDocument/2006/relationships/hyperlink" Target="http://www.planalto.gov.br/ccivil_03/_Ato2011-2014/2011/Lei/L12529.htm" TargetMode="External"/><Relationship Id="rId32" Type="http://schemas.openxmlformats.org/officeDocument/2006/relationships/hyperlink" Target="http://www.planalto.gov.br/ccivil_03/leis/Mensagem_Veto/anterior_98/Mvep359-85.htm" TargetMode="External"/><Relationship Id="rId37" Type="http://schemas.openxmlformats.org/officeDocument/2006/relationships/hyperlink" Target="http://www.planalto.gov.br/ccivil_03/_Ato2015-2018/2015/Lei/L13105.htm" TargetMode="External"/><Relationship Id="rId40" Type="http://schemas.openxmlformats.org/officeDocument/2006/relationships/hyperlink" Target="http://www.planalto.gov.br/ccivil_03/leis/Mensagem_Veto/anterior_98/Mvep359-85.htm" TargetMode="External"/><Relationship Id="rId45" Type="http://schemas.openxmlformats.org/officeDocument/2006/relationships/hyperlink" Target="http://www.planalto.gov.br/ccivil_03/_Ato2007-2010/2007/Lei/L11448.htm" TargetMode="External"/><Relationship Id="rId53" Type="http://schemas.openxmlformats.org/officeDocument/2006/relationships/hyperlink" Target="http://www.planalto.gov.br/ccivil_03/leis/L8078.htm" TargetMode="External"/><Relationship Id="rId58" Type="http://schemas.openxmlformats.org/officeDocument/2006/relationships/hyperlink" Target="http://www.planalto.gov.br/ccivil_03/_Ato2007-2010/2010/Lei/L12288.htm" TargetMode="External"/><Relationship Id="rId66" Type="http://schemas.openxmlformats.org/officeDocument/2006/relationships/hyperlink" Target="http://www.planalto.gov.br/ccivil_03/leis/L8078.htm" TargetMode="External"/><Relationship Id="rId74" Type="http://schemas.openxmlformats.org/officeDocument/2006/relationships/fontTable" Target="fontTable.xml"/><Relationship Id="rId5" Type="http://schemas.openxmlformats.org/officeDocument/2006/relationships/hyperlink" Target="http://legislacao.planalto.gov.br/legisla/legislacao.nsf/Viw_Identificacao/lei%207.347-1985?OpenDocument" TargetMode="External"/><Relationship Id="rId15" Type="http://schemas.openxmlformats.org/officeDocument/2006/relationships/hyperlink" Target="http://www.planalto.gov.br/ccivil_03/MPV/2180-35.htm" TargetMode="External"/><Relationship Id="rId23" Type="http://schemas.openxmlformats.org/officeDocument/2006/relationships/hyperlink" Target="http://www.planalto.gov.br/ccivil_03/MPV/2180-35.htm" TargetMode="External"/><Relationship Id="rId28" Type="http://schemas.openxmlformats.org/officeDocument/2006/relationships/hyperlink" Target="http://www.planalto.gov.br/ccivil_03/_Ato2011-2014/2014/Lei/L12966.htm" TargetMode="External"/><Relationship Id="rId36" Type="http://schemas.openxmlformats.org/officeDocument/2006/relationships/hyperlink" Target="http://www.planalto.gov.br/ccivil_03/_Ato2007-2010/2007/Lei/L11448.htm" TargetMode="External"/><Relationship Id="rId49" Type="http://schemas.openxmlformats.org/officeDocument/2006/relationships/hyperlink" Target="http://www.planalto.gov.br/ccivil_03/_Ato2011-2014/2014/Lei/L12966.htm" TargetMode="External"/><Relationship Id="rId57" Type="http://schemas.openxmlformats.org/officeDocument/2006/relationships/hyperlink" Target="http://www.planalto.gov.br/ccivil_03/decreto/1990-1994/D1306.htm" TargetMode="External"/><Relationship Id="rId61" Type="http://schemas.openxmlformats.org/officeDocument/2006/relationships/hyperlink" Target="http://www.planalto.gov.br/ccivil_03/leis/L8078.htm" TargetMode="External"/><Relationship Id="rId10" Type="http://schemas.openxmlformats.org/officeDocument/2006/relationships/hyperlink" Target="http://www.planalto.gov.br/ccivil_03/leis/Mensagem_Veto/anterior_98/Mvep359-85.htm" TargetMode="External"/><Relationship Id="rId19" Type="http://schemas.openxmlformats.org/officeDocument/2006/relationships/hyperlink" Target="http://www.planalto.gov.br/ccivil_03/leis/L8078.htm" TargetMode="External"/><Relationship Id="rId31" Type="http://schemas.openxmlformats.org/officeDocument/2006/relationships/hyperlink" Target="http://www.planalto.gov.br/ccivil_03/MPV/2180-35.htm" TargetMode="External"/><Relationship Id="rId44" Type="http://schemas.openxmlformats.org/officeDocument/2006/relationships/hyperlink" Target="http://www.planalto.gov.br/ccivil_03/_Ato2007-2010/2007/Lei/L11448.htm" TargetMode="External"/><Relationship Id="rId52" Type="http://schemas.openxmlformats.org/officeDocument/2006/relationships/hyperlink" Target="http://www.planalto.gov.br/ccivil_03/leis/L8078.htm" TargetMode="External"/><Relationship Id="rId60" Type="http://schemas.openxmlformats.org/officeDocument/2006/relationships/hyperlink" Target="http://www.planalto.gov.br/ccivil_03/_Ato2007-2010/2010/Lei/L12288.htm" TargetMode="External"/><Relationship Id="rId65" Type="http://schemas.openxmlformats.org/officeDocument/2006/relationships/hyperlink" Target="http://www.planalto.gov.br/ccivil_03/leis/L8078.htm" TargetMode="External"/><Relationship Id="rId73" Type="http://schemas.openxmlformats.org/officeDocument/2006/relationships/hyperlink" Target="http://www.planalto.gov.br/ccivil_03/leis/L8078.htm" TargetMode="External"/><Relationship Id="rId4" Type="http://schemas.openxmlformats.org/officeDocument/2006/relationships/image" Target="media/image1.gif"/><Relationship Id="rId9" Type="http://schemas.openxmlformats.org/officeDocument/2006/relationships/hyperlink" Target="http://www.planalto.gov.br/ccivil_03/leis/L9240.htm" TargetMode="External"/><Relationship Id="rId14" Type="http://schemas.openxmlformats.org/officeDocument/2006/relationships/hyperlink" Target="http://www.planalto.gov.br/ccivil_03/leis/LEIS_2001/L10257.htm" TargetMode="External"/><Relationship Id="rId22" Type="http://schemas.openxmlformats.org/officeDocument/2006/relationships/hyperlink" Target="http://www.planalto.gov.br/ccivil_03/MPV/2180-35.htm" TargetMode="External"/><Relationship Id="rId27" Type="http://schemas.openxmlformats.org/officeDocument/2006/relationships/hyperlink" Target="http://www.planalto.gov.br/ccivil_03/MPV/2180-35.htm" TargetMode="External"/><Relationship Id="rId30" Type="http://schemas.openxmlformats.org/officeDocument/2006/relationships/hyperlink" Target="http://www.planalto.gov.br/ccivil_03/MPV/2180-35.htm" TargetMode="External"/><Relationship Id="rId35" Type="http://schemas.openxmlformats.org/officeDocument/2006/relationships/hyperlink" Target="http://www.planalto.gov.br/ccivil_03/_Ato2011-2014/2014/Lei/L13004.htm" TargetMode="External"/><Relationship Id="rId43" Type="http://schemas.openxmlformats.org/officeDocument/2006/relationships/hyperlink" Target="http://www.planalto.gov.br/ccivil_03/_Ato2007-2010/2007/Lei/L11448.htm" TargetMode="External"/><Relationship Id="rId48" Type="http://schemas.openxmlformats.org/officeDocument/2006/relationships/hyperlink" Target="http://www.planalto.gov.br/ccivil_03/_Ato2007-2010/2007/Lei/L11448.htm" TargetMode="External"/><Relationship Id="rId56" Type="http://schemas.openxmlformats.org/officeDocument/2006/relationships/hyperlink" Target="http://www.planalto.gov.br/ccivil_03/decreto/1990-1994/D0407.htm" TargetMode="External"/><Relationship Id="rId64" Type="http://schemas.openxmlformats.org/officeDocument/2006/relationships/hyperlink" Target="http://www.planalto.gov.br/ccivil_03/leis/L8078.htm" TargetMode="External"/><Relationship Id="rId69" Type="http://schemas.openxmlformats.org/officeDocument/2006/relationships/hyperlink" Target="http://www.planalto.gov.br/ccivil_03/leis/L5869.htm" TargetMode="External"/><Relationship Id="rId8" Type="http://schemas.openxmlformats.org/officeDocument/2006/relationships/hyperlink" Target="http://www.planalto.gov.br/ccivil_03/leis/%C2%A7L9008.htm" TargetMode="External"/><Relationship Id="rId51" Type="http://schemas.openxmlformats.org/officeDocument/2006/relationships/hyperlink" Target="http://www.planalto.gov.br/ccivil_03/leis/L8078.htm" TargetMode="External"/><Relationship Id="rId72" Type="http://schemas.openxmlformats.org/officeDocument/2006/relationships/hyperlink" Target="http://www.planalto.gov.br/ccivil_03/leis/L8078.htm" TargetMode="External"/><Relationship Id="rId3" Type="http://schemas.openxmlformats.org/officeDocument/2006/relationships/webSettings" Target="webSettings.xml"/><Relationship Id="rId12" Type="http://schemas.openxmlformats.org/officeDocument/2006/relationships/hyperlink" Target="http://www.planalto.gov.br/ccivil_03/_Ato2011-2014/2011/Lei/L12529.htm" TargetMode="External"/><Relationship Id="rId17" Type="http://schemas.openxmlformats.org/officeDocument/2006/relationships/hyperlink" Target="http://www.planalto.gov.br/ccivil_03/leis/LEIS_2001/L10257.htm" TargetMode="External"/><Relationship Id="rId25" Type="http://schemas.openxmlformats.org/officeDocument/2006/relationships/hyperlink" Target="http://www.planalto.gov.br/ccivil_03/_Ato2011-2014/2011/Lei/L12529.htm" TargetMode="External"/><Relationship Id="rId33" Type="http://schemas.openxmlformats.org/officeDocument/2006/relationships/hyperlink" Target="http://www.planalto.gov.br/ccivil_03/leis/LEIS_2001/L10257.htm" TargetMode="External"/><Relationship Id="rId38" Type="http://schemas.openxmlformats.org/officeDocument/2006/relationships/hyperlink" Target="http://www.planalto.gov.br/ccivil_03/_Ato2015-2018/2015/Lei/L13105.htm" TargetMode="External"/><Relationship Id="rId46" Type="http://schemas.openxmlformats.org/officeDocument/2006/relationships/hyperlink" Target="http://www.planalto.gov.br/ccivil_03/_Ato2007-2010/2007/Lei/L11448.htm" TargetMode="External"/><Relationship Id="rId59" Type="http://schemas.openxmlformats.org/officeDocument/2006/relationships/hyperlink" Target="http://www.planalto.gov.br/ccivil_03/_Ato2007-2010/2010/Lei/L12288.htm" TargetMode="External"/><Relationship Id="rId67" Type="http://schemas.openxmlformats.org/officeDocument/2006/relationships/hyperlink" Target="http://www.planalto.gov.br/ccivil_03/leis/L8078.htm" TargetMode="External"/><Relationship Id="rId20" Type="http://schemas.openxmlformats.org/officeDocument/2006/relationships/hyperlink" Target="http://www.planalto.gov.br/ccivil_03/leis/l8884.htm" TargetMode="External"/><Relationship Id="rId41" Type="http://schemas.openxmlformats.org/officeDocument/2006/relationships/hyperlink" Target="http://www.planalto.gov.br/ccivil_03/leis/L8078.htm" TargetMode="External"/><Relationship Id="rId54" Type="http://schemas.openxmlformats.org/officeDocument/2006/relationships/hyperlink" Target="http://www.planalto.gov.br/ccivil_03/leis/L8078.htm" TargetMode="External"/><Relationship Id="rId62" Type="http://schemas.openxmlformats.org/officeDocument/2006/relationships/hyperlink" Target="http://www.planalto.gov.br/ccivil_03/leis/L9494.htm" TargetMode="External"/><Relationship Id="rId70" Type="http://schemas.openxmlformats.org/officeDocument/2006/relationships/hyperlink" Target="http://www.planalto.gov.br/ccivil_03/decreto/1990-1994/D1306.htm"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lanalto.gov.br/ccivil_03/leis/L7347Compilada.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3618</Words>
  <Characters>19538</Characters>
  <Application>Microsoft Office Word</Application>
  <DocSecurity>0</DocSecurity>
  <Lines>162</Lines>
  <Paragraphs>46</Paragraphs>
  <ScaleCrop>false</ScaleCrop>
  <Company/>
  <LinksUpToDate>false</LinksUpToDate>
  <CharactersWithSpaces>23110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luiza.maya</dc:creator>
  <cp:lastModifiedBy>luiza.maya</cp:lastModifiedBy>
  <cp:revision>1</cp:revision>
  <dcterms:created xsi:type="dcterms:W3CDTF">2017-03-29T16:13:00Z</dcterms:created>
  <dcterms:modified xsi:type="dcterms:W3CDTF">2017-03-29T16:14:00Z</dcterms:modified>
</cp:coreProperties>
</file>