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A" w:rsidRDefault="0044396A">
      <w:r>
        <w:tab/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44396A" w:rsidRPr="0044396A" w:rsidTr="0044396A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44396A" w:rsidRPr="0044396A" w:rsidRDefault="0044396A" w:rsidP="00443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3580" cy="783590"/>
                  <wp:effectExtent l="19050" t="0" r="127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44396A" w:rsidRPr="0044396A" w:rsidRDefault="0044396A" w:rsidP="00443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96A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44396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4396A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44396A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4396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44396A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6.453, DE 17 DE OUTUBRO DE </w:t>
        </w:r>
        <w:proofErr w:type="gramStart"/>
        <w:r w:rsidRPr="0044396A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1977.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12"/>
        <w:gridCol w:w="4592"/>
      </w:tblGrid>
      <w:tr w:rsidR="0044396A" w:rsidRPr="0044396A" w:rsidTr="0044396A">
        <w:trPr>
          <w:tblCellSpacing w:w="0" w:type="dxa"/>
        </w:trPr>
        <w:tc>
          <w:tcPr>
            <w:tcW w:w="2300" w:type="pct"/>
            <w:vAlign w:val="center"/>
            <w:hideMark/>
          </w:tcPr>
          <w:p w:rsidR="0044396A" w:rsidRPr="0044396A" w:rsidRDefault="0044396A" w:rsidP="0044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0" w:type="pct"/>
            <w:vAlign w:val="center"/>
            <w:hideMark/>
          </w:tcPr>
          <w:p w:rsidR="0044396A" w:rsidRPr="0044396A" w:rsidRDefault="0044396A" w:rsidP="00443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396A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responsabilidade civil por danos nucleares e a responsabilidade criminal por atos relacionados com atividades nucleares e dá outras providências.</w:t>
            </w:r>
          </w:p>
        </w:tc>
      </w:tr>
    </w:tbl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b/>
          <w:bCs/>
          <w:sz w:val="20"/>
          <w:lang w:eastAsia="pt-BR"/>
        </w:rPr>
        <w:t xml:space="preserve">O PRESIDENTE DA </w:t>
      </w:r>
      <w:proofErr w:type="gramStart"/>
      <w:r w:rsidRPr="0044396A">
        <w:rPr>
          <w:rFonts w:ascii="Arial" w:eastAsia="Times New Roman" w:hAnsi="Arial" w:cs="Arial"/>
          <w:b/>
          <w:bCs/>
          <w:sz w:val="20"/>
          <w:lang w:eastAsia="pt-BR"/>
        </w:rPr>
        <w:t>REPÚBLICA ,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faço saber que o CONGRESSO NACIONAL decreta e eu sanciono a seguinte Lei: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aps/>
          <w:sz w:val="20"/>
          <w:szCs w:val="20"/>
          <w:lang w:eastAsia="pt-BR"/>
        </w:rPr>
        <w:t xml:space="preserve">CAPíTULO I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Das Definições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1"/>
      <w:bookmarkEnd w:id="0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1º - Para os efeitos desta Lei considera-se: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 - "operador", a pessoa jurídica devidamente autorizada para operar instalação nuclear;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II - "combustível nuclear", o material capaz de produzir energia, mediante processo auto-sustentado de fissão nuclear;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III - "produtos ou rejeitos radioativos", os materiais radioativos obtidos durante o processo de produção ou de utilização de combustíveis nucleares, ou cuja radioatividade se tenha originado da exposição às irradiações inerentes a tal processo, salvo os radioisótopos que tenham alcançado o estágio final de elaboração e já se possam utilizar para fins científicos, médicos, agrícolas, comerciais ou industriais;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IV - "material nuclear", o combustível nuclear e os produtos ou rejeitos radioativos;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V - "reator nuclear", qualquer estrutura que contenha combustível nuclear, disposto de tal maneira que, dentro dela, possa ocorrer processo auto-sustentado de fissão nuclear, sem necessidade de fonte adicional de </w:t>
      </w:r>
      <w:proofErr w:type="spell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neutrons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VI - "instalação nuclear":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a) o reator nuclear, salvo o utilizado como fonte de energia em meio de transporte, tanto para sua propulsão como para outros fins;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b) a fábrica que utilize combustível nuclear para a produção de materiais nucleares ou na qual se proceda a tratamento de materiais nucleares, incluídas as instalações de reprocessamento de combustível nuclear irradiado;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c) o local de armazenamento de materiais nucleares, exceto aquele ocasionalmente usado durante seu transporte;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VII - "dano nuclear", o dano pessoal ou material produzido como resultado direto ou indireto das propriedades radioativas, da sua combinação com as propriedades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tóxicas ou com </w:t>
      </w:r>
      <w:r w:rsidRPr="0044396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outras características dos materiais nucleares, que se encontrem em instalação nuclear, ou dela procedentes ou a ela enviados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VIII - "acidente nuclear", o fato ou sucessão de fatos da mesma origem, que cause dano nuclear;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IX - "radiação ionizante", a emissão de partículas alfa, beta, </w:t>
      </w:r>
      <w:proofErr w:type="spell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neutrons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ions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acelerados ou raios X ou gama, capazes de provocar a formação de </w:t>
      </w:r>
      <w:proofErr w:type="spell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ions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no tecido humano.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art2"/>
      <w:bookmarkEnd w:id="1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2º - Várias instalações nucleares situadas no mesmo local e que tenham um único operador poderão ser consideradas, pela Comissão Nacional de Energia Nuclear, como uma só instalação nuclear.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art3"/>
      <w:bookmarkEnd w:id="2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3º - Será também considerado dano nuclear o resultante de acidente nuclear combinado com outras causas, quando não se puderem distinguir os danos não nucleares.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aps/>
          <w:sz w:val="20"/>
          <w:szCs w:val="20"/>
          <w:lang w:eastAsia="pt-BR"/>
        </w:rPr>
        <w:t xml:space="preserve">CAPíTULO II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aps/>
          <w:sz w:val="20"/>
          <w:szCs w:val="20"/>
          <w:lang w:eastAsia="pt-BR"/>
        </w:rPr>
        <w:t xml:space="preserve">Da Responsabilidade Civil por Danos Nucleares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3" w:name="art4"/>
      <w:bookmarkEnd w:id="3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4º - Será exclusiva do operador da instalação nuclear, nos termos desta Lei, independentemente da existência de culpa, a responsabilidade civil pela reparação de dano nuclear causado por acidente nuclear: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 - ocorrido na instalação nuclear;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Il - provocado por material nuclear procedente de instalação nuclear, quando o acidente ocorrer: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a) antes que o operador da instalação nuclear a que se destina tenha assumido, por contrato escrito, a responsabilidade por acidentes nucleares causados pelo material;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b) na falta de contrato, antes que o operador da outra instalação nuclear haja assumido efetivamente o encargo do material;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III - provocado por material nuclear enviado à instalação nuclear, quando o acidente ocorrer: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a) depois que a responsabilidade por acidente provocado pelo material lhe houver sido transferida, por contrato escrito, pelo operador da outra instalação nuclear;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b) na falta de contrato, depois que o operador da instalação nuclear houver assumido efetivamente o encargo do material a ele enviado.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art5"/>
      <w:bookmarkEnd w:id="4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5º - Quando responsáveis mais de um operador, respondem eles solidariamente, se impossível apurar-se a parte dos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danos atribuível a cada um, observado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o disposto nos artigos 9º a 13.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5" w:name="art6"/>
      <w:bookmarkEnd w:id="5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6º - Uma vez provado haver o dano resultado exclusivamente de culpa da vítima, o operador será exonerado, apenas em relação a ela, da obrigação de indenizar.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6" w:name="art7"/>
      <w:bookmarkEnd w:id="6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7º - O operador somente tem direito de regresso contra quem admitiu, por contrato escrito, o exercício desse direito, ou contra a pessoa física que, dolosamente, deu causa ao acidente.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7" w:name="art8"/>
      <w:bookmarkEnd w:id="7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8º - O operador não responde pela reparação do dano resultante de acidente nuclear causado diretamente por conflito armado, hostilidades, guerra civil, insurreição ou excepcional fato da natureza.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8" w:name="art9"/>
      <w:bookmarkEnd w:id="8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9º - A responsabilidade do operador pela reparação do dano nuclear é limitada, em cada acidente, ao valor correspondente a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um milhão e quinhentas mil Obrigações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Reajustáveis do Tesouro Nacional.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O limite fixado neste artigo não compreende os juros de mora, os honorários de advogado e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as custas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judiciais.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9" w:name="art10"/>
      <w:bookmarkEnd w:id="9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10 - Se a indenização relativa a danos causados por determinado acidente nuclear exceder ao limite fixado no artigo anterior, proceder-se-á ao rateio entre os credores, na proporção de seus direitos.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1º - No rateio, os débitos referentes a danos pessoais serão executados separada e preferentemente aos relativos a danos materiais. Após seu pagamento, ratear-se-á o saldo existente entre os credores por danos materiais.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2º - Aplica-se o disposto neste artigo quando a União, organização internacional ou qualquer entidade fornecer recursos financeiros para ajudar a reparação dos danos nucleares e a soma desses recursos com a importância fixada no artigo anterior for insuficiente ao pagamento total da indenização devida.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0" w:name="art11"/>
      <w:bookmarkEnd w:id="10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11 - As ações em que se pleiteiem indenizações por danos causados por determinado acidente nuclear deverão ser processadas e julgadas pelo mesmo Juízo Federal, fixando-se a prevenção jurisdicional segundo as disposições do Código de Processo Civil. Também competirá ao Juízo prevento a instauração, </w:t>
      </w:r>
      <w:proofErr w:type="spell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ex-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officio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,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do procedimento do rateio previsto no artigo anterior.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1" w:name="art12"/>
      <w:bookmarkEnd w:id="11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12 - O direito de pleitear indenização com o fundamento nesta Lei prescreve em 10 (dez) anos, contados da data do acidente nuclear.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 - Se o acidente for causado por material subtraído, perdido ou abandonado, o prazo prescricional contar-se-á do acidente, mas não excederá a 20 (vinte) anos contados da data da subtração, perda ou abandono.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2" w:name="art13"/>
      <w:bookmarkEnd w:id="12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13 - O operador da instalação nuclear é obrigado a manter seguro ou outra garantia financeira que cubra a sua responsabilidade pelas indenizações por danos nucleares.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1º - A natureza da garantia e a fixação de seu valor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serão determinadas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, em cada caso, pela Comissão Nacional de Energia Nuclear, no ato da licença de construção ou da autorização para a operação.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2º - Ocorrendo alteração na instalação,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poderão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ser modificados a natureza e o valor da garantia.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3º - Para a determinação da natureza e do valor da garantia,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levar-se-ão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em conta o tipo, a capacidade, a finalidade, a localização de cada instalação, bem como os demais fatores previsíveis.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4º - O não cumprimento, por parte do operador, da obrigação prevista neste artigo acarretará a cassação da autorização.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§ 5º - A Comissão Nacional de Energia Nuclear poderá dispensar o operador, da obrigação a que se refere o caput deste artigo, em razão dos reduzidos riscos decorrentes de determinados materiais ou instalações nucleares.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3" w:name="art14"/>
      <w:bookmarkEnd w:id="13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14 - A União garantira, até o limite fixado no artigo 9º, o pagamento das indenizações por danos nucleares de responsabilidade do operador, fornecendo os recursos complementares necessários, quando insuficientes os provenientes do seguro ou de outra garantia.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4" w:name="art15"/>
      <w:bookmarkEnd w:id="14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15 - No caso de acidente provocado por material nuclear ilicitamente possuído ou utilizado e não relacionado a qualquer operador, os danos serão suportados pela União, até o limite fixado no artigo 9º, ressalvado o direito de regresso contra a pessoa que lhes deu causa.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5" w:name="art16"/>
      <w:bookmarkEnd w:id="15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16 - Não se aplica a presente Lei às hipóteses de dano causado por emissão de radiação ionizante quando o fato não constituir acidente nuclear.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6" w:name="art17"/>
      <w:bookmarkEnd w:id="16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17 - As indenizações pelos danos causados aos que trabalham com material nuclear ou em instalação nuclear serão reguladas pela legislação especial sobre acidentes do trabalho.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7" w:name="art18"/>
      <w:bookmarkEnd w:id="17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18 - O disposto nesta Lei não se aplica às indenizações relativas a danos nucleares sofridos: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 - pela própria instalação nuclear;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II - pelos bens que se encontrem na área da instalação, destinados ao seu uso;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III - pelo meio de transporte no qual, ao produzir-se o acidente nuclear, estava o material que o ocasionou.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aps/>
          <w:sz w:val="20"/>
          <w:szCs w:val="20"/>
          <w:lang w:eastAsia="pt-BR"/>
        </w:rPr>
        <w:t xml:space="preserve">CAPÍTULO III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aps/>
          <w:sz w:val="20"/>
          <w:szCs w:val="20"/>
          <w:lang w:eastAsia="pt-BR"/>
        </w:rPr>
        <w:t xml:space="preserve">Da Responsabilidade Criminal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8" w:name="art19"/>
      <w:bookmarkEnd w:id="18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19 - Constituem crimes na exploração e utilização de energia nuclear os descritos neste Capítulo, além dos tipificados na legislação sobre segurança nacional e nas demais leis.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19" w:name="art20"/>
      <w:bookmarkEnd w:id="19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20 - Produzir, processar, fornecer ou usar material nuclear sem a necessária autorização ou para fim diverso do permitido em lei.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quatro a dez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0" w:name="art21"/>
      <w:bookmarkEnd w:id="20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21 - Permitir o responsável pela instalação nuclear sua operação sem a necessária autorização.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dois a seis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1" w:name="art22"/>
      <w:bookmarkEnd w:id="21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22 - Possuir, adquirir, transferir, transportar, guardar ou trazer </w:t>
      </w:r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consigo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material nuclear, sem a necessária autorização.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dois a seis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2" w:name="art23"/>
      <w:bookmarkEnd w:id="22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23 - Transmitir ilicitamente informações sigilosas, concernentes à energia nuclear.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quatro a oito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3" w:name="art24"/>
      <w:bookmarkEnd w:id="23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24 - Extrair, beneficiar ou comerciar ilegalmente minério nuclear.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dois a seis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4" w:name="art25"/>
      <w:bookmarkEnd w:id="24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25 - Exportar ou importar, sem a necessária licença, material nuclear, minérios nucleares e seus concentrados, minérios de interesse para a energia nuclear e minérios e concentrados que contenham elementos nucleares.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dois a oito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5" w:name="art26"/>
      <w:bookmarkEnd w:id="25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26 - Deixar de observar as normas de segurança ou de proteção relativas à instalação nuclear ou ao uso, transporte, posse e guarda de material nuclear, expondo a perigo a vida, a integridade física ou o patrimônio de outrem.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dois a oito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6" w:name="art27"/>
      <w:bookmarkEnd w:id="26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27 - Impedir ou dificultar o funcionamento de instalação nuclear ou o transporte de material nuclear.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Pena: reclusão, de quatro a dez anos.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7" w:name="art28"/>
      <w:bookmarkEnd w:id="27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28 - Esta Lei entrará em vigor na data de sua publicação.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bookmarkStart w:id="28" w:name="art29"/>
      <w:bookmarkEnd w:id="28"/>
      <w:proofErr w:type="spellStart"/>
      <w:proofErr w:type="gramStart"/>
      <w:r w:rsidRPr="0044396A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.</w:t>
      </w:r>
      <w:proofErr w:type="gramEnd"/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 29 - Revogam-se as disposições em contrário.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ind w:firstLine="554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 xml:space="preserve">Brasília, em 17 de outubro de 1977; 156º da Independência e 89º da República. </w:t>
      </w:r>
    </w:p>
    <w:p w:rsidR="0044396A" w:rsidRPr="0044396A" w:rsidRDefault="0044396A" w:rsidP="004439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ERNESTO GEISEL</w:t>
      </w:r>
      <w:r w:rsidRPr="0044396A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44396A">
        <w:rPr>
          <w:rFonts w:ascii="Arial" w:eastAsia="Times New Roman" w:hAnsi="Arial" w:cs="Arial"/>
          <w:i/>
          <w:iCs/>
          <w:sz w:val="20"/>
          <w:lang w:eastAsia="pt-BR"/>
        </w:rPr>
        <w:t xml:space="preserve">Armando Falcão </w:t>
      </w:r>
      <w:r w:rsidRPr="0044396A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proofErr w:type="spellStart"/>
      <w:r w:rsidRPr="0044396A">
        <w:rPr>
          <w:rFonts w:ascii="Arial" w:eastAsia="Times New Roman" w:hAnsi="Arial" w:cs="Arial"/>
          <w:i/>
          <w:iCs/>
          <w:sz w:val="20"/>
          <w:lang w:eastAsia="pt-BR"/>
        </w:rPr>
        <w:t>Shigeaki</w:t>
      </w:r>
      <w:proofErr w:type="spellEnd"/>
      <w:r w:rsidRPr="0044396A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  <w:proofErr w:type="spellStart"/>
      <w:r w:rsidRPr="0044396A">
        <w:rPr>
          <w:rFonts w:ascii="Arial" w:eastAsia="Times New Roman" w:hAnsi="Arial" w:cs="Arial"/>
          <w:i/>
          <w:iCs/>
          <w:sz w:val="20"/>
          <w:lang w:eastAsia="pt-BR"/>
        </w:rPr>
        <w:t>Ueki</w:t>
      </w:r>
      <w:proofErr w:type="spellEnd"/>
      <w:r w:rsidRPr="0044396A">
        <w:rPr>
          <w:rFonts w:ascii="Arial" w:eastAsia="Times New Roman" w:hAnsi="Arial" w:cs="Arial"/>
          <w:i/>
          <w:iCs/>
          <w:sz w:val="20"/>
          <w:lang w:eastAsia="pt-BR"/>
        </w:rPr>
        <w:t xml:space="preserve"> </w:t>
      </w:r>
      <w:r w:rsidRPr="0044396A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44396A">
        <w:rPr>
          <w:rFonts w:ascii="Arial" w:eastAsia="Times New Roman" w:hAnsi="Arial" w:cs="Arial"/>
          <w:i/>
          <w:iCs/>
          <w:sz w:val="20"/>
          <w:lang w:eastAsia="pt-BR"/>
        </w:rPr>
        <w:t>Hugo de Andrade Abreu</w:t>
      </w:r>
    </w:p>
    <w:p w:rsidR="0044396A" w:rsidRPr="0044396A" w:rsidRDefault="0044396A" w:rsidP="004439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</w:t>
      </w:r>
      <w:proofErr w:type="spellStart"/>
      <w:r w:rsidRPr="0044396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D.O.U.</w:t>
      </w:r>
      <w:proofErr w:type="spellEnd"/>
      <w:r w:rsidRPr="0044396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proofErr w:type="gramStart"/>
      <w:r w:rsidRPr="0044396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44396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18.10.1977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44396A" w:rsidRPr="0044396A" w:rsidRDefault="0044396A" w:rsidP="00443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396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CF0EF5" w:rsidRDefault="0044396A"/>
    <w:sectPr w:rsidR="00CF0EF5" w:rsidSect="00415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4396A"/>
    <w:rsid w:val="00415056"/>
    <w:rsid w:val="0044396A"/>
    <w:rsid w:val="00486F36"/>
    <w:rsid w:val="007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396A"/>
    <w:rPr>
      <w:b/>
      <w:bCs/>
    </w:rPr>
  </w:style>
  <w:style w:type="character" w:styleId="nfase">
    <w:name w:val="Emphasis"/>
    <w:basedOn w:val="Fontepargpadro"/>
    <w:uiPriority w:val="20"/>
    <w:qFormat/>
    <w:rsid w:val="0044396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6.453-1977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2017-04-03T14:52:00Z</dcterms:created>
  <dcterms:modified xsi:type="dcterms:W3CDTF">2017-04-03T14:53:00Z</dcterms:modified>
</cp:coreProperties>
</file>