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78" w:rsidRPr="003A5E78" w:rsidRDefault="003A5E78" w:rsidP="003A5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4813"/>
      </w:tblGrid>
      <w:tr w:rsidR="003A5E78" w:rsidRPr="003A5E78" w:rsidTr="003A5E78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3A5E78" w:rsidRPr="003A5E78" w:rsidRDefault="003A5E78" w:rsidP="003A5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1675" cy="786765"/>
                  <wp:effectExtent l="19050" t="0" r="3175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3A5E78" w:rsidRPr="003A5E78" w:rsidRDefault="003A5E78" w:rsidP="003A5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5E78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3A5E78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3A5E78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3A5E78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3A5E78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3A5E78" w:rsidRPr="003A5E78" w:rsidRDefault="003A5E78" w:rsidP="003A5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3A5E78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LEI Nº 4.132, DE 10 DE SETEMBRO DE </w:t>
        </w:r>
        <w:proofErr w:type="gramStart"/>
        <w:r w:rsidRPr="003A5E78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1962.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167"/>
        <w:gridCol w:w="4337"/>
      </w:tblGrid>
      <w:tr w:rsidR="003A5E78" w:rsidRPr="003A5E78" w:rsidTr="003A5E78">
        <w:trPr>
          <w:tblCellSpacing w:w="0" w:type="dxa"/>
        </w:trPr>
        <w:tc>
          <w:tcPr>
            <w:tcW w:w="2450" w:type="pct"/>
            <w:vAlign w:val="center"/>
            <w:hideMark/>
          </w:tcPr>
          <w:p w:rsidR="003A5E78" w:rsidRPr="003A5E78" w:rsidRDefault="003A5E78" w:rsidP="003A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5E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0" w:type="pct"/>
            <w:vAlign w:val="center"/>
            <w:hideMark/>
          </w:tcPr>
          <w:p w:rsidR="003A5E78" w:rsidRPr="003A5E78" w:rsidRDefault="003A5E78" w:rsidP="003A5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5E78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Define os casos de desapropriação por interesse social e dispõe sobre sua aplicação.</w:t>
            </w:r>
          </w:p>
        </w:tc>
      </w:tr>
    </w:tbl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Arial" w:eastAsia="Times New Roman" w:hAnsi="Arial" w:cs="Arial"/>
          <w:b/>
          <w:bCs/>
          <w:sz w:val="20"/>
          <w:lang w:eastAsia="pt-BR"/>
        </w:rPr>
        <w:t>O PRESIDENTE DA REPÚBLICA</w:t>
      </w:r>
      <w:proofErr w:type="gramStart"/>
      <w:r w:rsidRPr="003A5E78">
        <w:rPr>
          <w:rFonts w:ascii="Arial" w:eastAsia="Times New Roman" w:hAnsi="Arial" w:cs="Arial"/>
          <w:b/>
          <w:bCs/>
          <w:sz w:val="20"/>
          <w:lang w:eastAsia="pt-BR"/>
        </w:rPr>
        <w:t xml:space="preserve">, </w:t>
      </w:r>
      <w:r w:rsidRPr="003A5E78">
        <w:rPr>
          <w:rFonts w:ascii="Arial" w:eastAsia="Times New Roman" w:hAnsi="Arial" w:cs="Arial"/>
          <w:sz w:val="20"/>
          <w:szCs w:val="20"/>
          <w:lang w:eastAsia="pt-BR"/>
        </w:rPr>
        <w:t>Faço</w:t>
      </w:r>
      <w:proofErr w:type="gramEnd"/>
      <w:r w:rsidRPr="003A5E78">
        <w:rPr>
          <w:rFonts w:ascii="Arial" w:eastAsia="Times New Roman" w:hAnsi="Arial" w:cs="Arial"/>
          <w:sz w:val="20"/>
          <w:szCs w:val="20"/>
          <w:lang w:eastAsia="pt-BR"/>
        </w:rPr>
        <w:t xml:space="preserve"> saber que o Congresso Nacional decreta e eu sanciono a seguinte lei:</w:t>
      </w:r>
    </w:p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art1"/>
      <w:bookmarkEnd w:id="0"/>
      <w:r w:rsidRPr="003A5E78">
        <w:rPr>
          <w:rFonts w:ascii="Arial" w:eastAsia="Times New Roman" w:hAnsi="Arial" w:cs="Arial"/>
          <w:sz w:val="20"/>
          <w:szCs w:val="20"/>
          <w:lang w:eastAsia="pt-BR"/>
        </w:rPr>
        <w:t>Art. 1º A desapropriação por interesse social será decretada para promover a justa distribuição da propriedade ou condicionar o seu uso ao bem estar social, na forma do art. 147 da Constituição Federal.</w:t>
      </w:r>
    </w:p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art2"/>
      <w:bookmarkEnd w:id="1"/>
      <w:r w:rsidRPr="003A5E78">
        <w:rPr>
          <w:rFonts w:ascii="Arial" w:eastAsia="Times New Roman" w:hAnsi="Arial" w:cs="Arial"/>
          <w:sz w:val="20"/>
          <w:szCs w:val="20"/>
          <w:lang w:eastAsia="pt-BR"/>
        </w:rPr>
        <w:t>Art. 2º Considera-se de interesse social:</w:t>
      </w:r>
    </w:p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Arial" w:eastAsia="Times New Roman" w:hAnsi="Arial" w:cs="Arial"/>
          <w:sz w:val="20"/>
          <w:szCs w:val="20"/>
          <w:lang w:eastAsia="pt-BR"/>
        </w:rPr>
        <w:t>I - o aproveitamento de todo bem improdutivo ou explorado sem correspondência com as necessidades de habitação, trabalho e consumo dos centros de população a que deve ou possa suprir por seu destino econômico;</w:t>
      </w:r>
    </w:p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Arial" w:eastAsia="Times New Roman" w:hAnsi="Arial" w:cs="Arial"/>
          <w:sz w:val="20"/>
          <w:szCs w:val="20"/>
          <w:lang w:eastAsia="pt-BR"/>
        </w:rPr>
        <w:t xml:space="preserve">II - a instalação ou a intensificação das culturas nas áreas em cuja exploração não se obedeça </w:t>
      </w:r>
      <w:proofErr w:type="gramStart"/>
      <w:r w:rsidRPr="003A5E78">
        <w:rPr>
          <w:rFonts w:ascii="Arial" w:eastAsia="Times New Roman" w:hAnsi="Arial" w:cs="Arial"/>
          <w:sz w:val="20"/>
          <w:szCs w:val="20"/>
          <w:lang w:eastAsia="pt-BR"/>
        </w:rPr>
        <w:t>a plano</w:t>
      </w:r>
      <w:proofErr w:type="gramEnd"/>
      <w:r w:rsidRPr="003A5E78">
        <w:rPr>
          <w:rFonts w:ascii="Arial" w:eastAsia="Times New Roman" w:hAnsi="Arial" w:cs="Arial"/>
          <w:sz w:val="20"/>
          <w:szCs w:val="20"/>
          <w:lang w:eastAsia="pt-BR"/>
        </w:rPr>
        <w:t xml:space="preserve"> de zoneamento agrícola, VETADO;</w:t>
      </w:r>
    </w:p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art2iii"/>
      <w:bookmarkEnd w:id="2"/>
      <w:r w:rsidRPr="003A5E78">
        <w:rPr>
          <w:rFonts w:ascii="Arial" w:eastAsia="Times New Roman" w:hAnsi="Arial" w:cs="Arial"/>
          <w:sz w:val="20"/>
          <w:szCs w:val="20"/>
          <w:lang w:eastAsia="pt-BR"/>
        </w:rPr>
        <w:t>III - o estabelecimento e a manutenção de colônias ou cooperativas de povoamento e trabalho agrícola:</w:t>
      </w:r>
    </w:p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Arial" w:eastAsia="Times New Roman" w:hAnsi="Arial" w:cs="Arial"/>
          <w:sz w:val="20"/>
          <w:szCs w:val="20"/>
          <w:lang w:eastAsia="pt-BR"/>
        </w:rPr>
        <w:t>IV - a manutenção de posseiros em terrenos urbanos onde, com a tolerância expressa ou tácita do proprietário, tenham construído sua habilitação, formando núcleos residenciais de mais de 10 (dez) famílias;</w:t>
      </w:r>
    </w:p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Arial" w:eastAsia="Times New Roman" w:hAnsi="Arial" w:cs="Arial"/>
          <w:sz w:val="20"/>
          <w:szCs w:val="20"/>
          <w:lang w:eastAsia="pt-BR"/>
        </w:rPr>
        <w:t xml:space="preserve">V - </w:t>
      </w:r>
      <w:proofErr w:type="gramStart"/>
      <w:r w:rsidRPr="003A5E78">
        <w:rPr>
          <w:rFonts w:ascii="Arial" w:eastAsia="Times New Roman" w:hAnsi="Arial" w:cs="Arial"/>
          <w:sz w:val="20"/>
          <w:szCs w:val="20"/>
          <w:lang w:eastAsia="pt-BR"/>
        </w:rPr>
        <w:t>a construção de casa populares</w:t>
      </w:r>
      <w:proofErr w:type="gramEnd"/>
      <w:r w:rsidRPr="003A5E78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Arial" w:eastAsia="Times New Roman" w:hAnsi="Arial" w:cs="Arial"/>
          <w:sz w:val="20"/>
          <w:szCs w:val="20"/>
          <w:lang w:eastAsia="pt-BR"/>
        </w:rPr>
        <w:t>VI - as terras e águas suscetíveis de valorização extraordinária, pela conclusão de obras e serviços públicos, notadamente de saneamento, portos, transporte, eletrificação armazenamento de água e irrigação, no caso em que não sejam ditas áreas socialmente aproveitadas;</w:t>
      </w:r>
    </w:p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art2vii"/>
      <w:bookmarkEnd w:id="3"/>
      <w:r w:rsidRPr="003A5E78">
        <w:rPr>
          <w:rFonts w:ascii="Arial" w:eastAsia="Times New Roman" w:hAnsi="Arial" w:cs="Arial"/>
          <w:sz w:val="20"/>
          <w:szCs w:val="20"/>
          <w:lang w:eastAsia="pt-BR"/>
        </w:rPr>
        <w:t>VII - a proteção do solo e a preservação de cursos e mananciais de água e de reservas florestais.</w:t>
      </w:r>
    </w:p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" w:name="art2viii"/>
      <w:bookmarkEnd w:id="4"/>
      <w:r w:rsidRPr="003A5E78">
        <w:rPr>
          <w:rFonts w:ascii="Arial" w:eastAsia="Times New Roman" w:hAnsi="Arial" w:cs="Arial"/>
          <w:sz w:val="20"/>
          <w:szCs w:val="20"/>
          <w:lang w:eastAsia="pt-BR"/>
        </w:rPr>
        <w:t xml:space="preserve">VIII - a utilização de áreas, locais ou bens que, por suas características, sejam apropriados ao desenvolvimento de atividades turísticas. </w:t>
      </w:r>
      <w:r w:rsidRPr="003A5E78">
        <w:rPr>
          <w:rFonts w:ascii="Arial" w:eastAsia="Times New Roman" w:hAnsi="Arial" w:cs="Arial"/>
          <w:sz w:val="20"/>
          <w:lang w:eastAsia="pt-BR"/>
        </w:rPr>
        <w:t xml:space="preserve">       </w:t>
      </w:r>
      <w:hyperlink r:id="rId6" w:anchor="art31" w:history="1">
        <w:r w:rsidRPr="003A5E78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6.513, de 20.12.77)</w:t>
        </w:r>
      </w:hyperlink>
    </w:p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Arial" w:eastAsia="Times New Roman" w:hAnsi="Arial" w:cs="Arial"/>
          <w:sz w:val="20"/>
          <w:szCs w:val="20"/>
          <w:lang w:eastAsia="pt-BR"/>
        </w:rPr>
        <w:t xml:space="preserve">§ 1º O disposto no item I deste artigo só se aplicará nos casos de bens retirados de produção ou tratando-se de imóveis rurais cuja produção, por </w:t>
      </w:r>
      <w:proofErr w:type="spellStart"/>
      <w:r w:rsidRPr="003A5E78">
        <w:rPr>
          <w:rFonts w:ascii="Arial" w:eastAsia="Times New Roman" w:hAnsi="Arial" w:cs="Arial"/>
          <w:sz w:val="20"/>
          <w:szCs w:val="20"/>
          <w:lang w:eastAsia="pt-BR"/>
        </w:rPr>
        <w:t>ineficientemente</w:t>
      </w:r>
      <w:proofErr w:type="spellEnd"/>
      <w:r w:rsidRPr="003A5E78">
        <w:rPr>
          <w:rFonts w:ascii="Arial" w:eastAsia="Times New Roman" w:hAnsi="Arial" w:cs="Arial"/>
          <w:sz w:val="20"/>
          <w:szCs w:val="20"/>
          <w:lang w:eastAsia="pt-BR"/>
        </w:rPr>
        <w:t xml:space="preserve"> explorados, seja inferior à média da região, atendidas </w:t>
      </w:r>
      <w:proofErr w:type="gramStart"/>
      <w:r w:rsidRPr="003A5E78">
        <w:rPr>
          <w:rFonts w:ascii="Arial" w:eastAsia="Times New Roman" w:hAnsi="Arial" w:cs="Arial"/>
          <w:sz w:val="20"/>
          <w:szCs w:val="20"/>
          <w:lang w:eastAsia="pt-BR"/>
        </w:rPr>
        <w:t>as</w:t>
      </w:r>
      <w:proofErr w:type="gramEnd"/>
      <w:r w:rsidRPr="003A5E78">
        <w:rPr>
          <w:rFonts w:ascii="Arial" w:eastAsia="Times New Roman" w:hAnsi="Arial" w:cs="Arial"/>
          <w:sz w:val="20"/>
          <w:szCs w:val="20"/>
          <w:lang w:eastAsia="pt-BR"/>
        </w:rPr>
        <w:t xml:space="preserve"> condições naturais do seu solo e sua situação em relação aos mercados.</w:t>
      </w:r>
    </w:p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Arial" w:eastAsia="Times New Roman" w:hAnsi="Arial" w:cs="Arial"/>
          <w:sz w:val="20"/>
          <w:szCs w:val="20"/>
          <w:lang w:eastAsia="pt-BR"/>
        </w:rPr>
        <w:t xml:space="preserve">§ 2º As necessidades de habitação, trabalho e consumo serão apuradas anualmente segundo a conjuntura e condições econômicas locais, cabendo o seu estudo e verificação às </w:t>
      </w:r>
      <w:r w:rsidRPr="003A5E78">
        <w:rPr>
          <w:rFonts w:ascii="Arial" w:eastAsia="Times New Roman" w:hAnsi="Arial" w:cs="Arial"/>
          <w:sz w:val="20"/>
          <w:szCs w:val="20"/>
          <w:lang w:eastAsia="pt-BR"/>
        </w:rPr>
        <w:lastRenderedPageBreak/>
        <w:t>autoridades encarregadas de velar pelo bem estar e pelo abastecimento das respectivas populações.</w:t>
      </w:r>
    </w:p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" w:name="art3"/>
      <w:bookmarkEnd w:id="5"/>
      <w:r w:rsidRPr="003A5E78">
        <w:rPr>
          <w:rFonts w:ascii="Arial" w:eastAsia="Times New Roman" w:hAnsi="Arial" w:cs="Arial"/>
          <w:sz w:val="20"/>
          <w:szCs w:val="20"/>
          <w:lang w:eastAsia="pt-BR"/>
        </w:rPr>
        <w:t xml:space="preserve">Art. 3º O expropriante tem o prazo de </w:t>
      </w:r>
      <w:proofErr w:type="gramStart"/>
      <w:r w:rsidRPr="003A5E78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3A5E78">
        <w:rPr>
          <w:rFonts w:ascii="Arial" w:eastAsia="Times New Roman" w:hAnsi="Arial" w:cs="Arial"/>
          <w:sz w:val="20"/>
          <w:szCs w:val="20"/>
          <w:lang w:eastAsia="pt-BR"/>
        </w:rPr>
        <w:t xml:space="preserve"> (dois) anos, a partir da decretação da desapropriação por interesse social, para efetivar a aludida desapropriação e iniciar as providências de aproveitamento do bem expropriado.</w:t>
      </w:r>
    </w:p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Arial" w:eastAsia="Times New Roman" w:hAnsi="Arial" w:cs="Arial"/>
          <w:sz w:val="20"/>
          <w:szCs w:val="20"/>
          <w:lang w:eastAsia="pt-BR"/>
        </w:rPr>
        <w:t>Parágrafo único. VETADO.</w:t>
      </w:r>
    </w:p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6" w:name="art4"/>
      <w:bookmarkEnd w:id="6"/>
      <w:r w:rsidRPr="003A5E78">
        <w:rPr>
          <w:rFonts w:ascii="Arial" w:eastAsia="Times New Roman" w:hAnsi="Arial" w:cs="Arial"/>
          <w:sz w:val="20"/>
          <w:szCs w:val="20"/>
          <w:lang w:eastAsia="pt-BR"/>
        </w:rPr>
        <w:t>Art. 4º Os bens desapropriados serão objeto de venda ou locação, a quem estiver em condições de dar-lhes a destinação social prevista.</w:t>
      </w:r>
    </w:p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7" w:name="art5"/>
      <w:bookmarkEnd w:id="7"/>
      <w:r w:rsidRPr="003A5E78">
        <w:rPr>
          <w:rFonts w:ascii="Arial" w:eastAsia="Times New Roman" w:hAnsi="Arial" w:cs="Arial"/>
          <w:sz w:val="20"/>
          <w:szCs w:val="20"/>
          <w:lang w:eastAsia="pt-BR"/>
        </w:rPr>
        <w:t>Art. 5º No que esta lei for omissa aplicam-se as normas legais que regulam a desapropriação por unidade pública, inclusive no tocante ao processo e à justa indenização devida ao proprietário.</w:t>
      </w:r>
    </w:p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8" w:name="art6"/>
      <w:bookmarkEnd w:id="8"/>
      <w:r w:rsidRPr="003A5E78">
        <w:rPr>
          <w:rFonts w:ascii="Arial" w:eastAsia="Times New Roman" w:hAnsi="Arial" w:cs="Arial"/>
          <w:sz w:val="20"/>
          <w:szCs w:val="20"/>
          <w:lang w:eastAsia="pt-BR"/>
        </w:rPr>
        <w:t>Art. 6º Revogam-se as disposições em contrário.</w:t>
      </w:r>
    </w:p>
    <w:p w:rsidR="003A5E78" w:rsidRPr="003A5E78" w:rsidRDefault="003A5E78" w:rsidP="003A5E78">
      <w:pPr>
        <w:spacing w:before="100" w:beforeAutospacing="1" w:after="100" w:afterAutospacing="1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Arial" w:eastAsia="Times New Roman" w:hAnsi="Arial" w:cs="Arial"/>
          <w:sz w:val="20"/>
          <w:szCs w:val="20"/>
          <w:lang w:eastAsia="pt-BR"/>
        </w:rPr>
        <w:t>Brasília, 10 de setembro de 1962; 141º da Independência e 74º da República.</w:t>
      </w:r>
    </w:p>
    <w:p w:rsidR="003A5E78" w:rsidRPr="003A5E78" w:rsidRDefault="003A5E78" w:rsidP="003A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Arial" w:eastAsia="Times New Roman" w:hAnsi="Arial" w:cs="Arial"/>
          <w:sz w:val="20"/>
          <w:szCs w:val="20"/>
          <w:lang w:eastAsia="pt-BR"/>
        </w:rPr>
        <w:t>JOÃO GOULART</w:t>
      </w:r>
      <w:r w:rsidRPr="003A5E78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A5E78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Francisco Brochado da Rocha</w:t>
      </w:r>
      <w:r w:rsidRPr="003A5E78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  <w:t>Hermes Lima</w:t>
      </w:r>
      <w:r w:rsidRPr="003A5E78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  <w:t>Renato Costa Lima</w:t>
      </w:r>
    </w:p>
    <w:p w:rsidR="003A5E78" w:rsidRPr="003A5E78" w:rsidRDefault="003A5E78" w:rsidP="003A5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7.11.1962</w:t>
      </w:r>
    </w:p>
    <w:p w:rsidR="003A5E78" w:rsidRPr="003A5E78" w:rsidRDefault="003A5E78" w:rsidP="003A5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*</w:t>
      </w:r>
    </w:p>
    <w:p w:rsidR="003A5E78" w:rsidRPr="003A5E78" w:rsidRDefault="003A5E78" w:rsidP="003A5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5E78" w:rsidRPr="003A5E78" w:rsidRDefault="003A5E78" w:rsidP="003A5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5E78" w:rsidRPr="003A5E78" w:rsidRDefault="003A5E78" w:rsidP="003A5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5E78" w:rsidRPr="003A5E78" w:rsidRDefault="003A5E78" w:rsidP="003A5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A5E78" w:rsidRPr="003A5E78" w:rsidRDefault="003A5E78" w:rsidP="003A5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5E7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F0EF5" w:rsidRDefault="003A5E78"/>
    <w:sectPr w:rsidR="00CF0EF5" w:rsidSect="00031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A5E78"/>
    <w:rsid w:val="00031BBF"/>
    <w:rsid w:val="003A5E78"/>
    <w:rsid w:val="00486F36"/>
    <w:rsid w:val="0070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5E7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A5E7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A5E7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6513.htm" TargetMode="External"/><Relationship Id="rId5" Type="http://schemas.openxmlformats.org/officeDocument/2006/relationships/hyperlink" Target="http://legislacao.planalto.gov.br/legisla/legislacao.nsf/Viw_Identificacao/lei%204.132-1962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1</cp:revision>
  <dcterms:created xsi:type="dcterms:W3CDTF">2017-04-04T13:46:00Z</dcterms:created>
  <dcterms:modified xsi:type="dcterms:W3CDTF">2017-04-04T13:49:00Z</dcterms:modified>
</cp:coreProperties>
</file>