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39"/>
        <w:gridCol w:w="4814"/>
      </w:tblGrid>
      <w:tr w:rsidR="00847D6F" w:rsidRPr="00847D6F" w:rsidTr="00847D6F">
        <w:trPr>
          <w:tblCellSpacing w:w="0" w:type="dxa"/>
          <w:jc w:val="center"/>
        </w:trPr>
        <w:tc>
          <w:tcPr>
            <w:tcW w:w="700" w:type="pct"/>
            <w:vAlign w:val="center"/>
            <w:hideMark/>
          </w:tcPr>
          <w:p w:rsidR="00847D6F" w:rsidRPr="00847D6F" w:rsidRDefault="00847D6F" w:rsidP="00847D6F">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0"/>
                <w:szCs w:val="20"/>
                <w:lang w:eastAsia="pt-BR"/>
              </w:rPr>
              <mc:AlternateContent>
                <mc:Choice Requires="wps">
                  <w:drawing>
                    <wp:inline distT="0" distB="0" distL="0" distR="0">
                      <wp:extent cx="723265" cy="786765"/>
                      <wp:effectExtent l="0" t="0" r="0" b="0"/>
                      <wp:docPr id="4" name="Retângulo 4"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26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4" o:spid="_x0000_s1026" alt="http://www.planalto.gov.br/ccivil_03/_Ato2007-2010/2008/Decreto/Image4.gif" style="width:56.9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" filled="f" stroked="f">
                      <o:lock v:ext="edit" aspectratio="t"/>
                      <w10:anchorlock/>
                    </v:rect>
                  </w:pict>
                </mc:Fallback>
              </mc:AlternateContent>
            </w:r>
          </w:p>
        </w:tc>
        <w:tc>
          <w:tcPr>
            <w:tcW w:w="4300" w:type="pct"/>
            <w:vAlign w:val="center"/>
            <w:hideMark/>
          </w:tcPr>
          <w:p w:rsidR="00847D6F" w:rsidRPr="00847D6F" w:rsidRDefault="00847D6F" w:rsidP="00847D6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47D6F">
              <w:rPr>
                <w:rFonts w:ascii="Arial" w:eastAsia="Times New Roman" w:hAnsi="Arial" w:cs="Arial"/>
                <w:b/>
                <w:bCs/>
                <w:color w:val="808000"/>
                <w:sz w:val="36"/>
                <w:szCs w:val="36"/>
                <w:lang w:eastAsia="pt-BR"/>
              </w:rPr>
              <w:t>Presidência da República</w:t>
            </w:r>
            <w:r w:rsidRPr="00847D6F">
              <w:rPr>
                <w:rFonts w:ascii="Arial" w:eastAsia="Times New Roman" w:hAnsi="Arial" w:cs="Arial"/>
                <w:b/>
                <w:bCs/>
                <w:color w:val="808000"/>
                <w:sz w:val="24"/>
                <w:szCs w:val="24"/>
                <w:lang w:eastAsia="pt-BR"/>
              </w:rPr>
              <w:br/>
            </w:r>
            <w:r w:rsidRPr="00847D6F">
              <w:rPr>
                <w:rFonts w:ascii="Arial" w:eastAsia="Times New Roman" w:hAnsi="Arial" w:cs="Arial"/>
                <w:b/>
                <w:bCs/>
                <w:color w:val="808000"/>
                <w:sz w:val="27"/>
                <w:szCs w:val="27"/>
                <w:lang w:eastAsia="pt-BR"/>
              </w:rPr>
              <w:t>Casa Civil</w:t>
            </w:r>
            <w:r w:rsidRPr="00847D6F">
              <w:rPr>
                <w:rFonts w:ascii="Arial" w:eastAsia="Times New Roman" w:hAnsi="Arial" w:cs="Arial"/>
                <w:b/>
                <w:bCs/>
                <w:color w:val="808000"/>
                <w:sz w:val="27"/>
                <w:szCs w:val="27"/>
                <w:lang w:eastAsia="pt-BR"/>
              </w:rPr>
              <w:br/>
            </w:r>
            <w:r w:rsidRPr="00847D6F">
              <w:rPr>
                <w:rFonts w:ascii="Arial" w:eastAsia="Times New Roman" w:hAnsi="Arial" w:cs="Arial"/>
                <w:b/>
                <w:bCs/>
                <w:color w:val="808000"/>
                <w:sz w:val="24"/>
                <w:szCs w:val="24"/>
                <w:lang w:eastAsia="pt-BR"/>
              </w:rPr>
              <w:t>Subchefia para Assuntos Jurídicos</w:t>
            </w:r>
          </w:p>
        </w:tc>
      </w:tr>
    </w:tbl>
    <w:p w:rsidR="00847D6F" w:rsidRPr="00847D6F" w:rsidRDefault="00847D6F" w:rsidP="00847D6F">
      <w:pPr>
        <w:spacing w:before="300" w:after="300" w:line="240" w:lineRule="auto"/>
        <w:jc w:val="center"/>
        <w:rPr>
          <w:rFonts w:ascii="Times New Roman" w:eastAsia="Times New Roman" w:hAnsi="Times New Roman" w:cs="Times New Roman"/>
          <w:color w:val="000000"/>
          <w:sz w:val="27"/>
          <w:szCs w:val="27"/>
          <w:lang w:eastAsia="pt-BR"/>
        </w:rPr>
      </w:pPr>
      <w:hyperlink r:id="rId6" w:history="1">
        <w:r w:rsidRPr="00847D6F">
          <w:rPr>
            <w:rFonts w:ascii="Arial" w:eastAsia="Times New Roman" w:hAnsi="Arial" w:cs="Arial"/>
            <w:b/>
            <w:bCs/>
            <w:color w:val="000080"/>
            <w:sz w:val="24"/>
            <w:szCs w:val="24"/>
            <w:u w:val="single"/>
            <w:lang w:eastAsia="pt-BR"/>
          </w:rPr>
          <w:t>LEI Nº 13.123, DE 20 DE MAIO DE 2015.</w:t>
        </w:r>
      </w:hyperlink>
    </w:p>
    <w:tbl>
      <w:tblPr>
        <w:tblW w:w="5000" w:type="pct"/>
        <w:tblCellSpacing w:w="0" w:type="dxa"/>
        <w:tblCellMar>
          <w:left w:w="0" w:type="dxa"/>
          <w:right w:w="0" w:type="dxa"/>
        </w:tblCellMar>
        <w:tblLook w:val="04A0" w:firstRow="1" w:lastRow="0" w:firstColumn="1" w:lastColumn="0" w:noHBand="0" w:noVBand="1"/>
      </w:tblPr>
      <w:tblGrid>
        <w:gridCol w:w="4252"/>
        <w:gridCol w:w="4252"/>
      </w:tblGrid>
      <w:tr w:rsidR="00847D6F" w:rsidRPr="00847D6F" w:rsidTr="00847D6F">
        <w:trPr>
          <w:tblCellSpacing w:w="0" w:type="dxa"/>
        </w:trPr>
        <w:tc>
          <w:tcPr>
            <w:tcW w:w="2500" w:type="pct"/>
            <w:vAlign w:val="center"/>
            <w:hideMark/>
          </w:tcPr>
          <w:p w:rsidR="00847D6F" w:rsidRPr="00847D6F" w:rsidRDefault="00847D6F" w:rsidP="00847D6F">
            <w:pPr>
              <w:spacing w:after="0" w:line="240" w:lineRule="auto"/>
              <w:rPr>
                <w:rFonts w:ascii="Times New Roman" w:eastAsia="Times New Roman" w:hAnsi="Times New Roman" w:cs="Times New Roman"/>
                <w:sz w:val="24"/>
                <w:szCs w:val="24"/>
                <w:lang w:eastAsia="pt-BR"/>
              </w:rPr>
            </w:pPr>
            <w:hyperlink r:id="rId7" w:history="1">
              <w:r w:rsidRPr="00847D6F">
                <w:rPr>
                  <w:rFonts w:ascii="Times New Roman" w:eastAsia="Times New Roman" w:hAnsi="Times New Roman" w:cs="Times New Roman"/>
                  <w:color w:val="0000FF"/>
                  <w:sz w:val="20"/>
                  <w:szCs w:val="20"/>
                  <w:u w:val="single"/>
                  <w:lang w:eastAsia="pt-BR"/>
                </w:rPr>
                <w:t>Mensagem de veto</w:t>
              </w:r>
            </w:hyperlink>
          </w:p>
          <w:p w:rsidR="00847D6F" w:rsidRPr="00847D6F" w:rsidRDefault="00847D6F" w:rsidP="00847D6F">
            <w:pPr>
              <w:spacing w:before="100" w:beforeAutospacing="1" w:after="100" w:afterAutospacing="1" w:line="240" w:lineRule="auto"/>
              <w:rPr>
                <w:rFonts w:ascii="Times New Roman" w:eastAsia="Times New Roman" w:hAnsi="Times New Roman" w:cs="Times New Roman"/>
                <w:sz w:val="24"/>
                <w:szCs w:val="24"/>
                <w:lang w:eastAsia="pt-BR"/>
              </w:rPr>
            </w:pPr>
            <w:hyperlink r:id="rId8" w:anchor="art225§1ii" w:history="1">
              <w:r w:rsidRPr="00847D6F">
                <w:rPr>
                  <w:rFonts w:ascii="Times New Roman" w:eastAsia="Times New Roman" w:hAnsi="Times New Roman" w:cs="Times New Roman"/>
                  <w:color w:val="0000FF"/>
                  <w:sz w:val="20"/>
                  <w:szCs w:val="20"/>
                  <w:u w:val="single"/>
                  <w:lang w:eastAsia="pt-BR"/>
                </w:rPr>
                <w:t>(Vide inciso II do § 1º</w:t>
              </w:r>
            </w:hyperlink>
            <w:r w:rsidRPr="00847D6F">
              <w:rPr>
                <w:rFonts w:ascii="Times New Roman" w:eastAsia="Times New Roman" w:hAnsi="Times New Roman" w:cs="Times New Roman"/>
                <w:sz w:val="20"/>
                <w:szCs w:val="20"/>
                <w:lang w:eastAsia="pt-BR"/>
              </w:rPr>
              <w:t> e </w:t>
            </w:r>
            <w:hyperlink r:id="rId9" w:anchor="art225§4" w:history="1">
              <w:r w:rsidRPr="00847D6F">
                <w:rPr>
                  <w:rFonts w:ascii="Times New Roman" w:eastAsia="Times New Roman" w:hAnsi="Times New Roman" w:cs="Times New Roman"/>
                  <w:color w:val="0000FF"/>
                  <w:sz w:val="20"/>
                  <w:szCs w:val="20"/>
                  <w:u w:val="single"/>
                  <w:lang w:eastAsia="pt-BR"/>
                </w:rPr>
                <w:t>§ 4º do art. 225 da Constituição)</w:t>
              </w:r>
            </w:hyperlink>
            <w:r w:rsidRPr="00847D6F">
              <w:rPr>
                <w:rFonts w:ascii="Times New Roman" w:eastAsia="Times New Roman" w:hAnsi="Times New Roman" w:cs="Times New Roman"/>
                <w:sz w:val="24"/>
                <w:szCs w:val="24"/>
                <w:lang w:eastAsia="pt-BR"/>
              </w:rPr>
              <w:br/>
            </w:r>
            <w:hyperlink r:id="rId10" w:anchor="anexo" w:history="1">
              <w:r w:rsidRPr="00847D6F">
                <w:rPr>
                  <w:rFonts w:ascii="Times New Roman" w:eastAsia="Times New Roman" w:hAnsi="Times New Roman" w:cs="Times New Roman"/>
                  <w:color w:val="0000FF"/>
                  <w:sz w:val="20"/>
                  <w:szCs w:val="20"/>
                  <w:u w:val="single"/>
                  <w:lang w:eastAsia="pt-BR"/>
                </w:rPr>
                <w:t>(Vide Decreto nº 2.519, de 1998)</w:t>
              </w:r>
            </w:hyperlink>
          </w:p>
          <w:p w:rsidR="00847D6F" w:rsidRPr="00847D6F" w:rsidRDefault="00847D6F" w:rsidP="00847D6F">
            <w:pPr>
              <w:spacing w:before="100" w:beforeAutospacing="1" w:after="100" w:afterAutospacing="1" w:line="240" w:lineRule="auto"/>
              <w:rPr>
                <w:rFonts w:ascii="Times New Roman" w:eastAsia="Times New Roman" w:hAnsi="Times New Roman" w:cs="Times New Roman"/>
                <w:sz w:val="24"/>
                <w:szCs w:val="24"/>
                <w:lang w:eastAsia="pt-BR"/>
              </w:rPr>
            </w:pPr>
            <w:hyperlink r:id="rId11" w:anchor="art49" w:history="1">
              <w:r w:rsidRPr="00847D6F">
                <w:rPr>
                  <w:rFonts w:ascii="Times New Roman" w:eastAsia="Times New Roman" w:hAnsi="Times New Roman" w:cs="Times New Roman"/>
                  <w:color w:val="0000FF"/>
                  <w:sz w:val="20"/>
                  <w:szCs w:val="20"/>
                  <w:u w:val="single"/>
                  <w:lang w:eastAsia="pt-BR"/>
                </w:rPr>
                <w:t>Vigência</w:t>
              </w:r>
            </w:hyperlink>
          </w:p>
        </w:tc>
        <w:tc>
          <w:tcPr>
            <w:tcW w:w="2500" w:type="pct"/>
            <w:vAlign w:val="center"/>
            <w:hideMark/>
          </w:tcPr>
          <w:p w:rsidR="00847D6F" w:rsidRPr="00847D6F" w:rsidRDefault="00847D6F" w:rsidP="00847D6F">
            <w:pPr>
              <w:spacing w:after="0" w:line="240" w:lineRule="auto"/>
              <w:rPr>
                <w:rFonts w:ascii="Times New Roman" w:eastAsia="Times New Roman" w:hAnsi="Times New Roman" w:cs="Times New Roman"/>
                <w:sz w:val="24"/>
                <w:szCs w:val="24"/>
                <w:lang w:eastAsia="pt-BR"/>
              </w:rPr>
            </w:pPr>
            <w:r w:rsidRPr="00847D6F">
              <w:rPr>
                <w:rFonts w:ascii="Arial" w:eastAsia="Times New Roman" w:hAnsi="Arial" w:cs="Arial"/>
                <w:color w:val="800000"/>
                <w:sz w:val="20"/>
                <w:szCs w:val="20"/>
                <w:lang w:eastAsia="pt-BR"/>
              </w:rPr>
              <w:t>Regulamenta o inciso II do § 1</w:t>
            </w:r>
            <w:r w:rsidRPr="00847D6F">
              <w:rPr>
                <w:rFonts w:ascii="Arial" w:eastAsia="Times New Roman" w:hAnsi="Arial" w:cs="Arial"/>
                <w:color w:val="800000"/>
                <w:sz w:val="20"/>
                <w:szCs w:val="20"/>
                <w:u w:val="single"/>
                <w:vertAlign w:val="superscript"/>
                <w:lang w:eastAsia="pt-BR"/>
              </w:rPr>
              <w:t>o</w:t>
            </w:r>
            <w:r w:rsidRPr="00847D6F">
              <w:rPr>
                <w:rFonts w:ascii="Arial" w:eastAsia="Times New Roman" w:hAnsi="Arial" w:cs="Arial"/>
                <w:color w:val="800000"/>
                <w:sz w:val="20"/>
                <w:szCs w:val="20"/>
                <w:lang w:eastAsia="pt-BR"/>
              </w:rPr>
              <w:t> e o § 4</w:t>
            </w:r>
            <w:r w:rsidRPr="00847D6F">
              <w:rPr>
                <w:rFonts w:ascii="Arial" w:eastAsia="Times New Roman" w:hAnsi="Arial" w:cs="Arial"/>
                <w:color w:val="800000"/>
                <w:sz w:val="20"/>
                <w:szCs w:val="20"/>
                <w:u w:val="single"/>
                <w:vertAlign w:val="superscript"/>
                <w:lang w:eastAsia="pt-BR"/>
              </w:rPr>
              <w:t>o</w:t>
            </w:r>
            <w:r w:rsidRPr="00847D6F">
              <w:rPr>
                <w:rFonts w:ascii="Arial" w:eastAsia="Times New Roman" w:hAnsi="Arial" w:cs="Arial"/>
                <w:color w:val="800000"/>
                <w:sz w:val="20"/>
                <w:szCs w:val="20"/>
                <w:lang w:eastAsia="pt-BR"/>
              </w:rPr>
              <w:t> do art. 225 da Constituição Federal, o Artigo 1, a alínea </w:t>
            </w:r>
            <w:r w:rsidRPr="00847D6F">
              <w:rPr>
                <w:rFonts w:ascii="Arial" w:eastAsia="Times New Roman" w:hAnsi="Arial" w:cs="Arial"/>
                <w:i/>
                <w:iCs/>
                <w:color w:val="800000"/>
                <w:sz w:val="20"/>
                <w:szCs w:val="20"/>
                <w:lang w:eastAsia="pt-BR"/>
              </w:rPr>
              <w:t>j</w:t>
            </w:r>
            <w:r w:rsidRPr="00847D6F">
              <w:rPr>
                <w:rFonts w:ascii="Arial" w:eastAsia="Times New Roman" w:hAnsi="Arial" w:cs="Arial"/>
                <w:color w:val="800000"/>
                <w:sz w:val="20"/>
                <w:szCs w:val="20"/>
                <w:lang w:eastAsia="pt-BR"/>
              </w:rPr>
              <w:t> do Artigo 8, a alínea </w:t>
            </w:r>
            <w:r w:rsidRPr="00847D6F">
              <w:rPr>
                <w:rFonts w:ascii="Arial" w:eastAsia="Times New Roman" w:hAnsi="Arial" w:cs="Arial"/>
                <w:i/>
                <w:iCs/>
                <w:color w:val="800000"/>
                <w:sz w:val="20"/>
                <w:szCs w:val="20"/>
                <w:lang w:eastAsia="pt-BR"/>
              </w:rPr>
              <w:t>c</w:t>
            </w:r>
            <w:r w:rsidRPr="00847D6F">
              <w:rPr>
                <w:rFonts w:ascii="Arial" w:eastAsia="Times New Roman" w:hAnsi="Arial" w:cs="Arial"/>
                <w:color w:val="800000"/>
                <w:sz w:val="20"/>
                <w:szCs w:val="20"/>
                <w:lang w:eastAsia="pt-BR"/>
              </w:rPr>
              <w:t> do Artigo 10, o Artigo 15 e os §§ 3</w:t>
            </w:r>
            <w:r w:rsidRPr="00847D6F">
              <w:rPr>
                <w:rFonts w:ascii="Arial" w:eastAsia="Times New Roman" w:hAnsi="Arial" w:cs="Arial"/>
                <w:color w:val="800000"/>
                <w:sz w:val="20"/>
                <w:szCs w:val="20"/>
                <w:u w:val="single"/>
                <w:vertAlign w:val="superscript"/>
                <w:lang w:eastAsia="pt-BR"/>
              </w:rPr>
              <w:t>o</w:t>
            </w:r>
            <w:r w:rsidRPr="00847D6F">
              <w:rPr>
                <w:rFonts w:ascii="Arial" w:eastAsia="Times New Roman" w:hAnsi="Arial" w:cs="Arial"/>
                <w:color w:val="800000"/>
                <w:sz w:val="20"/>
                <w:szCs w:val="20"/>
                <w:lang w:eastAsia="pt-BR"/>
              </w:rPr>
              <w:t> e 4</w:t>
            </w:r>
            <w:r w:rsidRPr="00847D6F">
              <w:rPr>
                <w:rFonts w:ascii="Arial" w:eastAsia="Times New Roman" w:hAnsi="Arial" w:cs="Arial"/>
                <w:color w:val="800000"/>
                <w:sz w:val="20"/>
                <w:szCs w:val="20"/>
                <w:u w:val="single"/>
                <w:vertAlign w:val="superscript"/>
                <w:lang w:eastAsia="pt-BR"/>
              </w:rPr>
              <w:t>o</w:t>
            </w:r>
            <w:r w:rsidRPr="00847D6F">
              <w:rPr>
                <w:rFonts w:ascii="Arial" w:eastAsia="Times New Roman" w:hAnsi="Arial" w:cs="Arial"/>
                <w:color w:val="800000"/>
                <w:sz w:val="20"/>
                <w:szCs w:val="20"/>
                <w:lang w:eastAsia="pt-BR"/>
              </w:rPr>
              <w:t> do Artigo 16 da Convenção sobre Diversidade Biológica, promulgada pelo Decreto n</w:t>
            </w:r>
            <w:r w:rsidRPr="00847D6F">
              <w:rPr>
                <w:rFonts w:ascii="Arial" w:eastAsia="Times New Roman" w:hAnsi="Arial" w:cs="Arial"/>
                <w:color w:val="800000"/>
                <w:sz w:val="20"/>
                <w:szCs w:val="20"/>
                <w:u w:val="single"/>
                <w:vertAlign w:val="superscript"/>
                <w:lang w:eastAsia="pt-BR"/>
              </w:rPr>
              <w:t>o</w:t>
            </w:r>
            <w:r w:rsidRPr="00847D6F">
              <w:rPr>
                <w:rFonts w:ascii="Arial" w:eastAsia="Times New Roman" w:hAnsi="Arial" w:cs="Arial"/>
                <w:color w:val="800000"/>
                <w:sz w:val="20"/>
                <w:szCs w:val="20"/>
                <w:lang w:eastAsia="pt-BR"/>
              </w:rPr>
              <w:t> 2.519, de 16 de março de 1998; dispõe sobre o acesso ao patrimônio genético, sobre a proteção e o acesso ao conhecimento tradicional associado e sobre a repartição de benefícios para conservação e uso sustentável da biodiversidade; revoga a Medida Provisória n</w:t>
            </w:r>
            <w:r w:rsidRPr="00847D6F">
              <w:rPr>
                <w:rFonts w:ascii="Arial" w:eastAsia="Times New Roman" w:hAnsi="Arial" w:cs="Arial"/>
                <w:color w:val="800000"/>
                <w:sz w:val="20"/>
                <w:szCs w:val="20"/>
                <w:u w:val="single"/>
                <w:vertAlign w:val="superscript"/>
                <w:lang w:eastAsia="pt-BR"/>
              </w:rPr>
              <w:t>o</w:t>
            </w:r>
            <w:r w:rsidRPr="00847D6F">
              <w:rPr>
                <w:rFonts w:ascii="Arial" w:eastAsia="Times New Roman" w:hAnsi="Arial" w:cs="Arial"/>
                <w:color w:val="800000"/>
                <w:sz w:val="20"/>
                <w:szCs w:val="20"/>
                <w:lang w:eastAsia="pt-BR"/>
              </w:rPr>
              <w:t> 2.186-16, de 23 de agosto de 2001; e dá outras providências.</w:t>
            </w:r>
          </w:p>
        </w:tc>
      </w:tr>
    </w:tbl>
    <w:p w:rsidR="00847D6F" w:rsidRPr="00847D6F" w:rsidRDefault="00847D6F" w:rsidP="00847D6F">
      <w:pPr>
        <w:spacing w:before="300" w:after="300" w:line="240" w:lineRule="auto"/>
        <w:ind w:firstLine="570"/>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b/>
          <w:bCs/>
          <w:color w:val="000000"/>
          <w:sz w:val="24"/>
          <w:szCs w:val="24"/>
          <w:lang w:eastAsia="pt-BR"/>
        </w:rPr>
        <w:t>A PRESIDENTA DA REPÚBLICA </w:t>
      </w:r>
      <w:r w:rsidRPr="00847D6F">
        <w:rPr>
          <w:rFonts w:ascii="Times New Roman" w:eastAsia="Times New Roman" w:hAnsi="Times New Roman" w:cs="Times New Roman"/>
          <w:color w:val="000000"/>
          <w:sz w:val="24"/>
          <w:szCs w:val="24"/>
          <w:lang w:eastAsia="pt-BR"/>
        </w:rPr>
        <w:t>Faço saber que o Congresso Nacional decreta e eu sanciono a seguinte Lei:</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bookmarkStart w:id="0" w:name="capituloi"/>
      <w:bookmarkEnd w:id="0"/>
      <w:r w:rsidRPr="00847D6F">
        <w:rPr>
          <w:rFonts w:ascii="Arial" w:eastAsia="Times New Roman" w:hAnsi="Arial" w:cs="Arial"/>
          <w:color w:val="000000"/>
          <w:sz w:val="20"/>
          <w:szCs w:val="20"/>
          <w:lang w:eastAsia="pt-BR"/>
        </w:rPr>
        <w:t>CAPÍTULO I</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r w:rsidRPr="00847D6F">
        <w:rPr>
          <w:rFonts w:ascii="Arial" w:eastAsia="Times New Roman" w:hAnsi="Arial" w:cs="Arial"/>
          <w:color w:val="000000"/>
          <w:sz w:val="20"/>
          <w:szCs w:val="20"/>
          <w:lang w:eastAsia="pt-BR"/>
        </w:rPr>
        <w:t>DISPOSIÇÕES GERAIS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 w:name="art1"/>
      <w:bookmarkEnd w:id="1"/>
      <w:r w:rsidRPr="00847D6F">
        <w:rPr>
          <w:rFonts w:ascii="Arial" w:eastAsia="Times New Roman" w:hAnsi="Arial" w:cs="Arial"/>
          <w:color w:val="000000"/>
          <w:sz w:val="20"/>
          <w:szCs w:val="20"/>
          <w:lang w:eastAsia="pt-BR"/>
        </w:rPr>
        <w:t>Art.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Esta Lei dispõe sobre bens, direitos e obrigações relativos: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 w:name="art1i"/>
      <w:bookmarkEnd w:id="2"/>
      <w:r w:rsidRPr="00847D6F">
        <w:rPr>
          <w:rFonts w:ascii="Arial" w:eastAsia="Times New Roman" w:hAnsi="Arial" w:cs="Arial"/>
          <w:color w:val="000000"/>
          <w:sz w:val="20"/>
          <w:szCs w:val="20"/>
          <w:lang w:eastAsia="pt-BR"/>
        </w:rPr>
        <w:t>I - ao acesso ao patrimônio genético do País, bem de uso comum do povo encontrado em condições </w:t>
      </w:r>
      <w:r w:rsidRPr="00847D6F">
        <w:rPr>
          <w:rFonts w:ascii="Arial" w:eastAsia="Times New Roman" w:hAnsi="Arial" w:cs="Arial"/>
          <w:b/>
          <w:bCs/>
          <w:color w:val="000000"/>
          <w:sz w:val="20"/>
          <w:szCs w:val="20"/>
          <w:lang w:eastAsia="pt-BR"/>
        </w:rPr>
        <w:t>in situ</w:t>
      </w:r>
      <w:r w:rsidRPr="00847D6F">
        <w:rPr>
          <w:rFonts w:ascii="Arial" w:eastAsia="Times New Roman" w:hAnsi="Arial" w:cs="Arial"/>
          <w:color w:val="000000"/>
          <w:sz w:val="20"/>
          <w:szCs w:val="20"/>
          <w:lang w:eastAsia="pt-BR"/>
        </w:rPr>
        <w:t>, inclusive as espécies domesticadas e populações espontâneas, ou mantido em condições </w:t>
      </w:r>
      <w:r w:rsidRPr="00847D6F">
        <w:rPr>
          <w:rFonts w:ascii="Arial" w:eastAsia="Times New Roman" w:hAnsi="Arial" w:cs="Arial"/>
          <w:b/>
          <w:bCs/>
          <w:color w:val="000000"/>
          <w:sz w:val="20"/>
          <w:szCs w:val="20"/>
          <w:lang w:eastAsia="pt-BR"/>
        </w:rPr>
        <w:t>ex situ</w:t>
      </w:r>
      <w:r w:rsidRPr="00847D6F">
        <w:rPr>
          <w:rFonts w:ascii="Arial" w:eastAsia="Times New Roman" w:hAnsi="Arial" w:cs="Arial"/>
          <w:color w:val="000000"/>
          <w:sz w:val="20"/>
          <w:szCs w:val="20"/>
          <w:lang w:eastAsia="pt-BR"/>
        </w:rPr>
        <w:t>, desde que encontrado em condições </w:t>
      </w:r>
      <w:r w:rsidRPr="00847D6F">
        <w:rPr>
          <w:rFonts w:ascii="Arial" w:eastAsia="Times New Roman" w:hAnsi="Arial" w:cs="Arial"/>
          <w:b/>
          <w:bCs/>
          <w:color w:val="000000"/>
          <w:sz w:val="20"/>
          <w:szCs w:val="20"/>
          <w:lang w:eastAsia="pt-BR"/>
        </w:rPr>
        <w:t>in situ</w:t>
      </w:r>
      <w:r w:rsidRPr="00847D6F">
        <w:rPr>
          <w:rFonts w:ascii="Arial" w:eastAsia="Times New Roman" w:hAnsi="Arial" w:cs="Arial"/>
          <w:color w:val="000000"/>
          <w:sz w:val="20"/>
          <w:szCs w:val="20"/>
          <w:lang w:eastAsia="pt-BR"/>
        </w:rPr>
        <w:t> no território nacional, na plataforma continental, no mar territorial e na zona econômica exclusiva;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 w:name="art1ii"/>
      <w:bookmarkEnd w:id="3"/>
      <w:r w:rsidRPr="00847D6F">
        <w:rPr>
          <w:rFonts w:ascii="Arial" w:eastAsia="Times New Roman" w:hAnsi="Arial" w:cs="Arial"/>
          <w:color w:val="000000"/>
          <w:sz w:val="20"/>
          <w:szCs w:val="20"/>
          <w:lang w:eastAsia="pt-BR"/>
        </w:rPr>
        <w:t>II - ao conhecimento tradicional associado ao patrimônio genético, relevante à conservação da diversidade biológica, à integridade do patrimônio genético do País e à utilização de seus componentes;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4" w:name="art1iii"/>
      <w:bookmarkEnd w:id="4"/>
      <w:r w:rsidRPr="00847D6F">
        <w:rPr>
          <w:rFonts w:ascii="Arial" w:eastAsia="Times New Roman" w:hAnsi="Arial" w:cs="Arial"/>
          <w:color w:val="000000"/>
          <w:sz w:val="20"/>
          <w:szCs w:val="20"/>
          <w:lang w:eastAsia="pt-BR"/>
        </w:rPr>
        <w:t>III - ao acesso à tecnologia e à transferência de tecnologia para a conservação e a utilização da diversidade biológica;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5" w:name="art1iv"/>
      <w:bookmarkEnd w:id="5"/>
      <w:r w:rsidRPr="00847D6F">
        <w:rPr>
          <w:rFonts w:ascii="Arial" w:eastAsia="Times New Roman" w:hAnsi="Arial" w:cs="Arial"/>
          <w:color w:val="000000"/>
          <w:sz w:val="20"/>
          <w:szCs w:val="20"/>
          <w:lang w:eastAsia="pt-BR"/>
        </w:rPr>
        <w:t>IV - à exploração econômica de produto acabado ou material reprodutivo oriundo de acesso ao patrimônio genético ou ao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6" w:name="art1v"/>
      <w:bookmarkEnd w:id="6"/>
      <w:r w:rsidRPr="00847D6F">
        <w:rPr>
          <w:rFonts w:ascii="Arial" w:eastAsia="Times New Roman" w:hAnsi="Arial" w:cs="Arial"/>
          <w:color w:val="000000"/>
          <w:sz w:val="20"/>
          <w:szCs w:val="20"/>
          <w:lang w:eastAsia="pt-BR"/>
        </w:rPr>
        <w:t>V - à repartição justa e equitativa dos benefícios derivados da exploração econômica de produto acabado ou material reprodutivo oriundo de acesso ao patrimônio genético ou ao conhecimento tradicional associado, para conservação e uso sustentável da biodiversidade;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7" w:name="art1vi"/>
      <w:bookmarkEnd w:id="7"/>
      <w:r w:rsidRPr="00847D6F">
        <w:rPr>
          <w:rFonts w:ascii="Arial" w:eastAsia="Times New Roman" w:hAnsi="Arial" w:cs="Arial"/>
          <w:color w:val="000000"/>
          <w:sz w:val="20"/>
          <w:szCs w:val="20"/>
          <w:lang w:eastAsia="pt-BR"/>
        </w:rPr>
        <w:t>VI - à remessa para o exterior de parte ou do todo de organismos, vivos ou mortos, de espécies animais, vegetais, microbianas ou de outra natureza, que se destine ao acesso ao patrimônio genético;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8" w:name="art1vii"/>
      <w:bookmarkEnd w:id="8"/>
      <w:r w:rsidRPr="00847D6F">
        <w:rPr>
          <w:rFonts w:ascii="Arial" w:eastAsia="Times New Roman" w:hAnsi="Arial" w:cs="Arial"/>
          <w:color w:val="000000"/>
          <w:sz w:val="20"/>
          <w:szCs w:val="20"/>
          <w:lang w:eastAsia="pt-BR"/>
        </w:rPr>
        <w:lastRenderedPageBreak/>
        <w:t>VII - à implementação de tratados internacionais sobre o patrimônio genético ou o conhecimento tradicional associado aprovados pelo Congresso Nacional e promulgados.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9" w:name="art1§1"/>
      <w:bookmarkEnd w:id="9"/>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acesso ao patrimônio genético ou ao conhecimento tradicional associado será efetuado sem prejuízo dos direitos de propriedade material ou imaterial que incidam sobre o patrimônio genético ou sobre o conhecimento tradicional associado acessado ou sobre o local de sua ocorrência.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0" w:name="art1§2"/>
      <w:bookmarkEnd w:id="10"/>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acesso ao patrimônio genético existente na plataforma continental observará o disposto na </w:t>
      </w:r>
      <w:hyperlink r:id="rId12" w:history="1">
        <w:r w:rsidRPr="00847D6F">
          <w:rPr>
            <w:rFonts w:ascii="Arial" w:eastAsia="Times New Roman" w:hAnsi="Arial" w:cs="Arial"/>
            <w:color w:val="0000FF"/>
            <w:sz w:val="20"/>
            <w:szCs w:val="20"/>
            <w:u w:val="single"/>
            <w:lang w:eastAsia="pt-BR"/>
          </w:rPr>
          <w:t>Lei n</w:t>
        </w:r>
        <w:r w:rsidRPr="00847D6F">
          <w:rPr>
            <w:rFonts w:ascii="Arial" w:eastAsia="Times New Roman" w:hAnsi="Arial" w:cs="Arial"/>
            <w:color w:val="0000FF"/>
            <w:sz w:val="20"/>
            <w:szCs w:val="20"/>
            <w:u w:val="single"/>
            <w:vertAlign w:val="superscript"/>
            <w:lang w:eastAsia="pt-BR"/>
          </w:rPr>
          <w:t>o</w:t>
        </w:r>
        <w:r w:rsidRPr="00847D6F">
          <w:rPr>
            <w:rFonts w:ascii="Arial" w:eastAsia="Times New Roman" w:hAnsi="Arial" w:cs="Arial"/>
            <w:color w:val="0000FF"/>
            <w:sz w:val="20"/>
            <w:szCs w:val="20"/>
            <w:u w:val="single"/>
            <w:lang w:eastAsia="pt-BR"/>
          </w:rPr>
          <w:t> 8.617, de 4 de janeiro de 1993</w:t>
        </w:r>
      </w:hyperlink>
      <w:r w:rsidRPr="00847D6F">
        <w:rPr>
          <w:rFonts w:ascii="Arial" w:eastAsia="Times New Roman" w:hAnsi="Arial" w:cs="Arial"/>
          <w:color w:val="000000"/>
          <w:sz w:val="20"/>
          <w:szCs w:val="20"/>
          <w:lang w:eastAsia="pt-BR"/>
        </w:rPr>
        <w:t>.</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1" w:name="art2"/>
      <w:bookmarkEnd w:id="11"/>
      <w:r w:rsidRPr="00847D6F">
        <w:rPr>
          <w:rFonts w:ascii="Arial" w:eastAsia="Times New Roman" w:hAnsi="Arial" w:cs="Arial"/>
          <w:color w:val="000000"/>
          <w:sz w:val="20"/>
          <w:szCs w:val="20"/>
          <w:lang w:eastAsia="pt-BR"/>
        </w:rPr>
        <w:t>Art.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Além dos conceitos e das definições constantes da Convenção sobre Diversidade Biológica - CDB, promulgada pelo </w:t>
      </w:r>
      <w:hyperlink r:id="rId13" w:history="1">
        <w:r w:rsidRPr="00847D6F">
          <w:rPr>
            <w:rFonts w:ascii="Arial" w:eastAsia="Times New Roman" w:hAnsi="Arial" w:cs="Arial"/>
            <w:color w:val="0000FF"/>
            <w:sz w:val="20"/>
            <w:szCs w:val="20"/>
            <w:u w:val="single"/>
            <w:lang w:eastAsia="pt-BR"/>
          </w:rPr>
          <w:t>Decreto n</w:t>
        </w:r>
        <w:r w:rsidRPr="00847D6F">
          <w:rPr>
            <w:rFonts w:ascii="Arial" w:eastAsia="Times New Roman" w:hAnsi="Arial" w:cs="Arial"/>
            <w:color w:val="0000FF"/>
            <w:sz w:val="20"/>
            <w:szCs w:val="20"/>
            <w:u w:val="single"/>
            <w:vertAlign w:val="superscript"/>
            <w:lang w:eastAsia="pt-BR"/>
          </w:rPr>
          <w:t>o</w:t>
        </w:r>
        <w:r w:rsidRPr="00847D6F">
          <w:rPr>
            <w:rFonts w:ascii="Arial" w:eastAsia="Times New Roman" w:hAnsi="Arial" w:cs="Arial"/>
            <w:color w:val="0000FF"/>
            <w:sz w:val="20"/>
            <w:szCs w:val="20"/>
            <w:u w:val="single"/>
            <w:lang w:eastAsia="pt-BR"/>
          </w:rPr>
          <w:t> 2.519, de 16 de março de 1998</w:t>
        </w:r>
      </w:hyperlink>
      <w:r w:rsidRPr="00847D6F">
        <w:rPr>
          <w:rFonts w:ascii="Arial" w:eastAsia="Times New Roman" w:hAnsi="Arial" w:cs="Arial"/>
          <w:color w:val="000000"/>
          <w:sz w:val="20"/>
          <w:szCs w:val="20"/>
          <w:lang w:eastAsia="pt-BR"/>
        </w:rPr>
        <w:t>, consideram-se para os fins desta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2" w:name="art2i"/>
      <w:bookmarkEnd w:id="12"/>
      <w:r w:rsidRPr="00847D6F">
        <w:rPr>
          <w:rFonts w:ascii="Arial" w:eastAsia="Times New Roman" w:hAnsi="Arial" w:cs="Arial"/>
          <w:color w:val="000000"/>
          <w:sz w:val="20"/>
          <w:szCs w:val="20"/>
          <w:lang w:eastAsia="pt-BR"/>
        </w:rPr>
        <w:t>I - patrimônio genético - informação de origem genética de espécies vegetais, animais, microbianas ou espécies de outra natureza, incluindo substâncias oriundas do metabolismo destes seres vivos;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3" w:name="art2ii"/>
      <w:bookmarkEnd w:id="13"/>
      <w:r w:rsidRPr="00847D6F">
        <w:rPr>
          <w:rFonts w:ascii="Arial" w:eastAsia="Times New Roman" w:hAnsi="Arial" w:cs="Arial"/>
          <w:color w:val="000000"/>
          <w:sz w:val="20"/>
          <w:szCs w:val="20"/>
          <w:lang w:eastAsia="pt-BR"/>
        </w:rPr>
        <w:t>II - conhecimento tradicional associado - informação ou prática de população indígena, comunidade tradicional ou agricultor tradicional sobre as propriedades ou usos diretos ou indiretos associada ao patrimônio genético;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4" w:name="art2iii"/>
      <w:bookmarkEnd w:id="14"/>
      <w:r w:rsidRPr="00847D6F">
        <w:rPr>
          <w:rFonts w:ascii="Arial" w:eastAsia="Times New Roman" w:hAnsi="Arial" w:cs="Arial"/>
          <w:color w:val="000000"/>
          <w:sz w:val="20"/>
          <w:szCs w:val="20"/>
          <w:lang w:eastAsia="pt-BR"/>
        </w:rPr>
        <w:t>III - conhecimento tradicional associado de origem não identificável - conhecimento tradicional associado em que não há a possibilidade de vincular a sua origem a, pelo menos, uma população indígena, comunidade tradicional ou agricultor tradicional;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5" w:name="art2iv"/>
      <w:bookmarkEnd w:id="15"/>
      <w:r w:rsidRPr="00847D6F">
        <w:rPr>
          <w:rFonts w:ascii="Arial" w:eastAsia="Times New Roman" w:hAnsi="Arial" w:cs="Arial"/>
          <w:color w:val="000000"/>
          <w:sz w:val="20"/>
          <w:szCs w:val="20"/>
          <w:lang w:eastAsia="pt-BR"/>
        </w:rPr>
        <w:t>IV - comunidade tradicional - grupo culturalmente diferenciado que se reconhece como tal, possui forma própria de organização social e ocupa e usa territórios e recursos naturais como condição para a sua reprodução cultural, social, religiosa, ancestral e econômica, utilizando conhecimentos, inovações e práticas geradas e transmitidas pela tradição;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6" w:name="art2v"/>
      <w:bookmarkEnd w:id="16"/>
      <w:r w:rsidRPr="00847D6F">
        <w:rPr>
          <w:rFonts w:ascii="Arial" w:eastAsia="Times New Roman" w:hAnsi="Arial" w:cs="Arial"/>
          <w:color w:val="000000"/>
          <w:sz w:val="20"/>
          <w:szCs w:val="20"/>
          <w:lang w:eastAsia="pt-BR"/>
        </w:rPr>
        <w:t>V - provedor de conhecimento tradicional associado - população indígena, comunidade tradicional ou agricultor tradicional que detém e fornece a informação sobre conhecimento tradicional associado para o acesso;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7" w:name="art2vi"/>
      <w:bookmarkEnd w:id="17"/>
      <w:r w:rsidRPr="00847D6F">
        <w:rPr>
          <w:rFonts w:ascii="Arial" w:eastAsia="Times New Roman" w:hAnsi="Arial" w:cs="Arial"/>
          <w:color w:val="000000"/>
          <w:sz w:val="20"/>
          <w:szCs w:val="20"/>
          <w:lang w:eastAsia="pt-BR"/>
        </w:rPr>
        <w:t>VI - consentimento prévio informado - consentimento formal, previamente concedido por população indígena ou comunidade tradicional segundo os seus usos, costumes e tradições ou protocolos comunitários;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8" w:name="art2vii"/>
      <w:bookmarkEnd w:id="18"/>
      <w:r w:rsidRPr="00847D6F">
        <w:rPr>
          <w:rFonts w:ascii="Arial" w:eastAsia="Times New Roman" w:hAnsi="Arial" w:cs="Arial"/>
          <w:color w:val="000000"/>
          <w:sz w:val="20"/>
          <w:szCs w:val="20"/>
          <w:lang w:eastAsia="pt-BR"/>
        </w:rPr>
        <w:t>VII - protocolo comunitário - norma procedimental das populações indígenas, comunidades tradicionais ou agricultores tradicionais que estabelece, segundo seus usos, costumes e tradições, os mecanismos para o acesso ao conhecimento tradicional associado e a repartição de benefícios de que trata 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9" w:name="art2viii"/>
      <w:bookmarkEnd w:id="19"/>
      <w:r w:rsidRPr="00847D6F">
        <w:rPr>
          <w:rFonts w:ascii="Arial" w:eastAsia="Times New Roman" w:hAnsi="Arial" w:cs="Arial"/>
          <w:color w:val="000000"/>
          <w:sz w:val="20"/>
          <w:szCs w:val="20"/>
          <w:lang w:eastAsia="pt-BR"/>
        </w:rPr>
        <w:t>VIII - acesso ao patrimônio genético - pesquisa ou desenvolvimento tecnológico realizado sobre amostra de patrimônio genético;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0" w:name="art2ix"/>
      <w:bookmarkEnd w:id="20"/>
      <w:r w:rsidRPr="00847D6F">
        <w:rPr>
          <w:rFonts w:ascii="Arial" w:eastAsia="Times New Roman" w:hAnsi="Arial" w:cs="Arial"/>
          <w:color w:val="000000"/>
          <w:sz w:val="20"/>
          <w:szCs w:val="20"/>
          <w:lang w:eastAsia="pt-BR"/>
        </w:rPr>
        <w:t>IX - acesso ao conhecimento tradicional associado - pesquisa ou desenvolvimento tecnológico realizado sobre conhecimento tradicional associado ao patrimônio genético que possibilite ou facilite o acesso ao patrimônio genético, ainda que obtido de fontes secundárias tais como feiras, publicações, inventários, filmes, artigos científicos, cadastros e outras formas de sistematização e registro de conhecimentos tradicionais associados;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1" w:name="art2x"/>
      <w:bookmarkEnd w:id="21"/>
      <w:r w:rsidRPr="00847D6F">
        <w:rPr>
          <w:rFonts w:ascii="Arial" w:eastAsia="Times New Roman" w:hAnsi="Arial" w:cs="Arial"/>
          <w:color w:val="000000"/>
          <w:sz w:val="20"/>
          <w:szCs w:val="20"/>
          <w:lang w:eastAsia="pt-BR"/>
        </w:rPr>
        <w:t xml:space="preserve">X - pesquisa - atividade, experimental ou teórica, realizada sobre o patrimônio genético ou conhecimento tradicional associado, com o objetivo de produzir novos conhecimentos, por </w:t>
      </w:r>
      <w:r w:rsidRPr="00847D6F">
        <w:rPr>
          <w:rFonts w:ascii="Arial" w:eastAsia="Times New Roman" w:hAnsi="Arial" w:cs="Arial"/>
          <w:color w:val="000000"/>
          <w:sz w:val="20"/>
          <w:szCs w:val="20"/>
          <w:lang w:eastAsia="pt-BR"/>
        </w:rPr>
        <w:lastRenderedPageBreak/>
        <w:t>meio de um processo sistemático de construção do conhecimento que gera e testa hipóteses e teorias, descreve e interpreta os fundamentos de fenômenos e fatos observáveis;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2" w:name="art2xi"/>
      <w:bookmarkEnd w:id="22"/>
      <w:r w:rsidRPr="00847D6F">
        <w:rPr>
          <w:rFonts w:ascii="Arial" w:eastAsia="Times New Roman" w:hAnsi="Arial" w:cs="Arial"/>
          <w:color w:val="000000"/>
          <w:sz w:val="20"/>
          <w:szCs w:val="20"/>
          <w:lang w:eastAsia="pt-BR"/>
        </w:rPr>
        <w:t>XI - desenvolvimento tecnológico - trabalho sistemático sobre o patrimônio genético ou sobre o conhecimento tradicional associado, baseado nos procedimentos existentes, obtidos pela pesquisa ou pela experiência prática, realizado com o objetivo de desenvolver novos materiais, produtos ou dispositivos, aperfeiçoar ou desenvolver novos processos para exploração econômica;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3" w:name="art2xii"/>
      <w:bookmarkEnd w:id="23"/>
      <w:r w:rsidRPr="00847D6F">
        <w:rPr>
          <w:rFonts w:ascii="Arial" w:eastAsia="Times New Roman" w:hAnsi="Arial" w:cs="Arial"/>
          <w:color w:val="000000"/>
          <w:sz w:val="20"/>
          <w:szCs w:val="20"/>
          <w:lang w:eastAsia="pt-BR"/>
        </w:rPr>
        <w:t>XII - cadastro de acesso ou remessa de patrimônio genético ou de conhecimento tradicional associado - instrumento declaratório obrigatório das atividades de acesso ou remessa de patrimônio genético ou de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4" w:name="art2xiii"/>
      <w:bookmarkEnd w:id="24"/>
      <w:r w:rsidRPr="00847D6F">
        <w:rPr>
          <w:rFonts w:ascii="Arial" w:eastAsia="Times New Roman" w:hAnsi="Arial" w:cs="Arial"/>
          <w:color w:val="000000"/>
          <w:sz w:val="20"/>
          <w:szCs w:val="20"/>
          <w:lang w:eastAsia="pt-BR"/>
        </w:rPr>
        <w:t>XIII - remessa - transferência de amostra de patrimônio genético para instituição localizada fora do País com a finalidade de acesso, na qual a responsabilidade sobre a amostra é transferida para a destinatária;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5" w:name="art2xiv"/>
      <w:bookmarkEnd w:id="25"/>
      <w:r w:rsidRPr="00847D6F">
        <w:rPr>
          <w:rFonts w:ascii="Arial" w:eastAsia="Times New Roman" w:hAnsi="Arial" w:cs="Arial"/>
          <w:color w:val="000000"/>
          <w:sz w:val="20"/>
          <w:szCs w:val="20"/>
          <w:lang w:eastAsia="pt-BR"/>
        </w:rPr>
        <w:t>XIV - autorização de acesso ou remessa - ato administrativo que permite, sob condições específicas, o acesso ao patrimônio genético ou ao conhecimento tradicional associado e a remessa de patrimônio genético;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6" w:name="art2xv"/>
      <w:bookmarkEnd w:id="26"/>
      <w:r w:rsidRPr="00847D6F">
        <w:rPr>
          <w:rFonts w:ascii="Arial" w:eastAsia="Times New Roman" w:hAnsi="Arial" w:cs="Arial"/>
          <w:color w:val="000000"/>
          <w:sz w:val="20"/>
          <w:szCs w:val="20"/>
          <w:lang w:eastAsia="pt-BR"/>
        </w:rPr>
        <w:t>XV - usuário - pessoa natural ou jurídica que realiza acesso a patrimônio genético ou conhecimento tradicional associado ou explora economicamente produto acabado ou material reprodutivo oriundo de acesso ao patrimônio genético ou ao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7" w:name="art2xvi"/>
      <w:bookmarkEnd w:id="27"/>
      <w:r w:rsidRPr="00847D6F">
        <w:rPr>
          <w:rFonts w:ascii="Arial" w:eastAsia="Times New Roman" w:hAnsi="Arial" w:cs="Arial"/>
          <w:color w:val="000000"/>
          <w:sz w:val="20"/>
          <w:szCs w:val="20"/>
          <w:lang w:eastAsia="pt-BR"/>
        </w:rPr>
        <w:t>XVI - produto acabado - produto cuja natureza não requer nenhum tipo de processo produtivo adicional, oriundo de acesso ao patrimônio genético ou ao conhecimento tradicional associado, no qual o componente do patrimônio genético ou do conhecimento tradicional associado seja um dos elementos principais de agregação de valor ao produto, estando apto à utilização pelo consumidor final, seja este pessoa natural ou jurídica;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8" w:name="art2xvii"/>
      <w:bookmarkEnd w:id="28"/>
      <w:r w:rsidRPr="00847D6F">
        <w:rPr>
          <w:rFonts w:ascii="Arial" w:eastAsia="Times New Roman" w:hAnsi="Arial" w:cs="Arial"/>
          <w:color w:val="000000"/>
          <w:sz w:val="20"/>
          <w:szCs w:val="20"/>
          <w:lang w:eastAsia="pt-BR"/>
        </w:rPr>
        <w:t>XVII - produto intermediário - produto cuja natureza é a utilização em cadeia produtiva, que o agregará em seu processo produtivo, na condição de insumo, excipiente e matéria-prima, para o desenvolvimento de outro produto intermediário ou de produto acabado;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9" w:name="art2xviii"/>
      <w:bookmarkEnd w:id="29"/>
      <w:r w:rsidRPr="00847D6F">
        <w:rPr>
          <w:rFonts w:ascii="Arial" w:eastAsia="Times New Roman" w:hAnsi="Arial" w:cs="Arial"/>
          <w:color w:val="000000"/>
          <w:sz w:val="20"/>
          <w:szCs w:val="20"/>
          <w:lang w:eastAsia="pt-BR"/>
        </w:rPr>
        <w:t>XVIII - elementos principais de agregação de valor ao produto - elementos cuja presença no produto acabado é determinante para a existência das características funcionais ou para a formação do apelo mercadológico;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0" w:name="art2xix"/>
      <w:bookmarkEnd w:id="30"/>
      <w:r w:rsidRPr="00847D6F">
        <w:rPr>
          <w:rFonts w:ascii="Arial" w:eastAsia="Times New Roman" w:hAnsi="Arial" w:cs="Arial"/>
          <w:color w:val="000000"/>
          <w:sz w:val="20"/>
          <w:szCs w:val="20"/>
          <w:lang w:eastAsia="pt-BR"/>
        </w:rPr>
        <w:t>XIX - notificação de produto - instrumento declaratório que antecede o início da atividade de exploração econômica de produto acabado ou material reprodutivo oriundo de acesso ao patrimônio genético ou ao conhecimento tradicional associado, no qual o usuário declara o cumprimento dos requisitos desta Lei e indica a modalidade de repartição de benefícios, quando aplicável, a ser estabelecida no acordo de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1" w:name="art2xx"/>
      <w:bookmarkEnd w:id="31"/>
      <w:r w:rsidRPr="00847D6F">
        <w:rPr>
          <w:rFonts w:ascii="Arial" w:eastAsia="Times New Roman" w:hAnsi="Arial" w:cs="Arial"/>
          <w:color w:val="000000"/>
          <w:sz w:val="20"/>
          <w:szCs w:val="20"/>
          <w:lang w:eastAsia="pt-BR"/>
        </w:rPr>
        <w:t>XX - acordo de repartição de benefícios - instrumento jurídico que qualifica as partes, o objeto e as condições para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2" w:name="art2xxi"/>
      <w:bookmarkEnd w:id="32"/>
      <w:r w:rsidRPr="00847D6F">
        <w:rPr>
          <w:rFonts w:ascii="Arial" w:eastAsia="Times New Roman" w:hAnsi="Arial" w:cs="Arial"/>
          <w:color w:val="000000"/>
          <w:sz w:val="20"/>
          <w:szCs w:val="20"/>
          <w:lang w:eastAsia="pt-BR"/>
        </w:rPr>
        <w:t>XXI - acordo setorial - ato de natureza contratual firmado entre o poder público e usuários, tendo em vista a repartição justa e equitativa dos benefícios decorrentes da exploração econômica oriunda de acesso ao patrimônio genético ou ao conhecimento tradicional associado de origem não identificável;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3" w:name="art2xxii"/>
      <w:bookmarkEnd w:id="33"/>
      <w:r w:rsidRPr="00847D6F">
        <w:rPr>
          <w:rFonts w:ascii="Arial" w:eastAsia="Times New Roman" w:hAnsi="Arial" w:cs="Arial"/>
          <w:color w:val="000000"/>
          <w:sz w:val="20"/>
          <w:szCs w:val="20"/>
          <w:lang w:eastAsia="pt-BR"/>
        </w:rPr>
        <w:t>XXII - atestado de regularidade de acesso - ato administrativo pelo qual o órgão competente declara que o acesso ao patrimônio genético ou ao conhecimento tradicional associado cumpriu os requisitos desta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4" w:name="art2xxiii"/>
      <w:bookmarkEnd w:id="34"/>
      <w:r w:rsidRPr="00847D6F">
        <w:rPr>
          <w:rFonts w:ascii="Arial" w:eastAsia="Times New Roman" w:hAnsi="Arial" w:cs="Arial"/>
          <w:color w:val="000000"/>
          <w:sz w:val="20"/>
          <w:szCs w:val="20"/>
          <w:lang w:eastAsia="pt-BR"/>
        </w:rPr>
        <w:lastRenderedPageBreak/>
        <w:t>XXIII - termo de transferência de material - instrumento firmado entre remetente e destinatário para remessa ao exterior de uma ou mais amostras contendo patrimônio genético acessado ou disponível para acesso, que indica, quando for o caso, se houve acesso a conhecimento tradicional associado e que estabelece o compromisso de repartição de benefícios de acordo com as regras previstas nesta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5" w:name="art2xxiv"/>
      <w:bookmarkEnd w:id="35"/>
      <w:r w:rsidRPr="00847D6F">
        <w:rPr>
          <w:rFonts w:ascii="Arial" w:eastAsia="Times New Roman" w:hAnsi="Arial" w:cs="Arial"/>
          <w:color w:val="000000"/>
          <w:sz w:val="20"/>
          <w:szCs w:val="20"/>
          <w:lang w:eastAsia="pt-BR"/>
        </w:rPr>
        <w:t>XXIV - atividades agrícolas - atividades de produção, processamento e comercialização de alimentos, bebidas, fibras, energia e florestas plantadas;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6" w:name="art2xxv"/>
      <w:bookmarkEnd w:id="36"/>
      <w:r w:rsidRPr="00847D6F">
        <w:rPr>
          <w:rFonts w:ascii="Arial" w:eastAsia="Times New Roman" w:hAnsi="Arial" w:cs="Arial"/>
          <w:color w:val="000000"/>
          <w:sz w:val="20"/>
          <w:szCs w:val="20"/>
          <w:lang w:eastAsia="pt-BR"/>
        </w:rPr>
        <w:t>XXV - condições </w:t>
      </w:r>
      <w:r w:rsidRPr="00847D6F">
        <w:rPr>
          <w:rFonts w:ascii="Arial" w:eastAsia="Times New Roman" w:hAnsi="Arial" w:cs="Arial"/>
          <w:b/>
          <w:bCs/>
          <w:color w:val="000000"/>
          <w:sz w:val="20"/>
          <w:szCs w:val="20"/>
          <w:lang w:eastAsia="pt-BR"/>
        </w:rPr>
        <w:t>in situ</w:t>
      </w:r>
      <w:r w:rsidRPr="00847D6F">
        <w:rPr>
          <w:rFonts w:ascii="Arial" w:eastAsia="Times New Roman" w:hAnsi="Arial" w:cs="Arial"/>
          <w:color w:val="000000"/>
          <w:sz w:val="20"/>
          <w:szCs w:val="20"/>
          <w:lang w:eastAsia="pt-BR"/>
        </w:rPr>
        <w:t> - condições em que o patrimônio genético existe em ecossistemas e </w:t>
      </w:r>
      <w:r w:rsidRPr="00847D6F">
        <w:rPr>
          <w:rFonts w:ascii="Arial" w:eastAsia="Times New Roman" w:hAnsi="Arial" w:cs="Arial"/>
          <w:b/>
          <w:bCs/>
          <w:color w:val="000000"/>
          <w:sz w:val="20"/>
          <w:szCs w:val="20"/>
          <w:lang w:eastAsia="pt-BR"/>
        </w:rPr>
        <w:t>habitats</w:t>
      </w:r>
      <w:r w:rsidRPr="00847D6F">
        <w:rPr>
          <w:rFonts w:ascii="Arial" w:eastAsia="Times New Roman" w:hAnsi="Arial" w:cs="Arial"/>
          <w:color w:val="000000"/>
          <w:sz w:val="20"/>
          <w:szCs w:val="20"/>
          <w:lang w:eastAsia="pt-BR"/>
        </w:rPr>
        <w:t> naturais e, no caso de espécies domesticadas ou cultivadas, nos meios onde naturalmente tenham desenvolvido suas características distintivas próprias, incluindo as que formem populações espontâneas;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7" w:name="art2xxvi"/>
      <w:bookmarkEnd w:id="37"/>
      <w:r w:rsidRPr="00847D6F">
        <w:rPr>
          <w:rFonts w:ascii="Arial" w:eastAsia="Times New Roman" w:hAnsi="Arial" w:cs="Arial"/>
          <w:color w:val="000000"/>
          <w:sz w:val="20"/>
          <w:szCs w:val="20"/>
          <w:lang w:eastAsia="pt-BR"/>
        </w:rPr>
        <w:t>XXVI - espécie domesticada ou cultivada - espécie em cujo processo de evolução influiu o ser humano para atender suas necessidades;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8" w:name="art2xxvii"/>
      <w:bookmarkEnd w:id="38"/>
      <w:r w:rsidRPr="00847D6F">
        <w:rPr>
          <w:rFonts w:ascii="Arial" w:eastAsia="Times New Roman" w:hAnsi="Arial" w:cs="Arial"/>
          <w:color w:val="000000"/>
          <w:sz w:val="20"/>
          <w:szCs w:val="20"/>
          <w:lang w:eastAsia="pt-BR"/>
        </w:rPr>
        <w:t>XXVII - condições </w:t>
      </w:r>
      <w:r w:rsidRPr="00847D6F">
        <w:rPr>
          <w:rFonts w:ascii="Arial" w:eastAsia="Times New Roman" w:hAnsi="Arial" w:cs="Arial"/>
          <w:b/>
          <w:bCs/>
          <w:color w:val="000000"/>
          <w:sz w:val="20"/>
          <w:szCs w:val="20"/>
          <w:lang w:eastAsia="pt-BR"/>
        </w:rPr>
        <w:t>ex situ</w:t>
      </w:r>
      <w:r w:rsidRPr="00847D6F">
        <w:rPr>
          <w:rFonts w:ascii="Arial" w:eastAsia="Times New Roman" w:hAnsi="Arial" w:cs="Arial"/>
          <w:color w:val="000000"/>
          <w:sz w:val="20"/>
          <w:szCs w:val="20"/>
          <w:lang w:eastAsia="pt-BR"/>
        </w:rPr>
        <w:t> - condições em que o patrimônio genético é mantido fora de seu </w:t>
      </w:r>
      <w:r w:rsidRPr="00847D6F">
        <w:rPr>
          <w:rFonts w:ascii="Arial" w:eastAsia="Times New Roman" w:hAnsi="Arial" w:cs="Arial"/>
          <w:b/>
          <w:bCs/>
          <w:color w:val="000000"/>
          <w:sz w:val="20"/>
          <w:szCs w:val="20"/>
          <w:lang w:eastAsia="pt-BR"/>
        </w:rPr>
        <w:t>habitat</w:t>
      </w:r>
      <w:r w:rsidRPr="00847D6F">
        <w:rPr>
          <w:rFonts w:ascii="Arial" w:eastAsia="Times New Roman" w:hAnsi="Arial" w:cs="Arial"/>
          <w:color w:val="000000"/>
          <w:sz w:val="20"/>
          <w:szCs w:val="20"/>
          <w:lang w:eastAsia="pt-BR"/>
        </w:rPr>
        <w:t> natural;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9" w:name="art2xxviii"/>
      <w:bookmarkEnd w:id="39"/>
      <w:r w:rsidRPr="00847D6F">
        <w:rPr>
          <w:rFonts w:ascii="Arial" w:eastAsia="Times New Roman" w:hAnsi="Arial" w:cs="Arial"/>
          <w:color w:val="000000"/>
          <w:sz w:val="20"/>
          <w:szCs w:val="20"/>
          <w:lang w:eastAsia="pt-BR"/>
        </w:rPr>
        <w:t>XXVIII - população espontânea - população de espécies introduzidas no território nacional, ainda que domesticadas, capazes de se autoperpetuarem naturalmente nos ecossistemas e </w:t>
      </w:r>
      <w:r w:rsidRPr="00847D6F">
        <w:rPr>
          <w:rFonts w:ascii="Arial" w:eastAsia="Times New Roman" w:hAnsi="Arial" w:cs="Arial"/>
          <w:b/>
          <w:bCs/>
          <w:color w:val="000000"/>
          <w:sz w:val="20"/>
          <w:szCs w:val="20"/>
          <w:lang w:eastAsia="pt-BR"/>
        </w:rPr>
        <w:t>habitats</w:t>
      </w:r>
      <w:r w:rsidRPr="00847D6F">
        <w:rPr>
          <w:rFonts w:ascii="Arial" w:eastAsia="Times New Roman" w:hAnsi="Arial" w:cs="Arial"/>
          <w:color w:val="000000"/>
          <w:sz w:val="20"/>
          <w:szCs w:val="20"/>
          <w:lang w:eastAsia="pt-BR"/>
        </w:rPr>
        <w:t> brasileiros;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40" w:name="art2xxix"/>
      <w:bookmarkEnd w:id="40"/>
      <w:r w:rsidRPr="00847D6F">
        <w:rPr>
          <w:rFonts w:ascii="Arial" w:eastAsia="Times New Roman" w:hAnsi="Arial" w:cs="Arial"/>
          <w:color w:val="000000"/>
          <w:sz w:val="20"/>
          <w:szCs w:val="20"/>
          <w:lang w:eastAsia="pt-BR"/>
        </w:rPr>
        <w:t>XXIX - material reprodutivo - material de propagação vegetal ou de reprodução animal de qualquer gênero, espécie ou cultivo proveniente de reprodução sexuada ou assexuada;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41" w:name="art2xxx"/>
      <w:bookmarkEnd w:id="41"/>
      <w:r w:rsidRPr="00847D6F">
        <w:rPr>
          <w:rFonts w:ascii="Arial" w:eastAsia="Times New Roman" w:hAnsi="Arial" w:cs="Arial"/>
          <w:color w:val="000000"/>
          <w:sz w:val="20"/>
          <w:szCs w:val="20"/>
          <w:lang w:eastAsia="pt-BR"/>
        </w:rPr>
        <w:t>XXX - envio de amostra - envio de amostra que contenha patrimônio genético para a prestação de serviços no exterior como parte de pesquisa ou desenvolvimento tecnológico na qual a responsabilidade sobre a amostra é de quem realiza o acesso no Brasil;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42" w:name="art2xxxi"/>
      <w:bookmarkEnd w:id="42"/>
      <w:r w:rsidRPr="00847D6F">
        <w:rPr>
          <w:rFonts w:ascii="Arial" w:eastAsia="Times New Roman" w:hAnsi="Arial" w:cs="Arial"/>
          <w:color w:val="000000"/>
          <w:sz w:val="20"/>
          <w:szCs w:val="20"/>
          <w:lang w:eastAsia="pt-BR"/>
        </w:rPr>
        <w:t>XXXI - agricultor tradicional - pessoa natural que utiliza variedades tradicionais locais ou crioulas ou raças localmente adaptadas ou crioulas e mantém e conserva a diversidade genética, incluído o agricultor familiar;</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43" w:name="art2xxxii"/>
      <w:bookmarkEnd w:id="43"/>
      <w:r w:rsidRPr="00847D6F">
        <w:rPr>
          <w:rFonts w:ascii="Arial" w:eastAsia="Times New Roman" w:hAnsi="Arial" w:cs="Arial"/>
          <w:color w:val="000000"/>
          <w:sz w:val="20"/>
          <w:szCs w:val="20"/>
          <w:lang w:eastAsia="pt-BR"/>
        </w:rPr>
        <w:t>XXXII - variedade tradicional local ou crioula - variedade proveniente de espécie que ocorre em condição </w:t>
      </w:r>
      <w:r w:rsidRPr="00847D6F">
        <w:rPr>
          <w:rFonts w:ascii="Arial" w:eastAsia="Times New Roman" w:hAnsi="Arial" w:cs="Arial"/>
          <w:b/>
          <w:bCs/>
          <w:color w:val="000000"/>
          <w:sz w:val="20"/>
          <w:szCs w:val="20"/>
          <w:lang w:eastAsia="pt-BR"/>
        </w:rPr>
        <w:t>in situ</w:t>
      </w:r>
      <w:r w:rsidRPr="00847D6F">
        <w:rPr>
          <w:rFonts w:ascii="Arial" w:eastAsia="Times New Roman" w:hAnsi="Arial" w:cs="Arial"/>
          <w:color w:val="000000"/>
          <w:sz w:val="20"/>
          <w:szCs w:val="20"/>
          <w:lang w:eastAsia="pt-BR"/>
        </w:rPr>
        <w:t> ou mantida em condição </w:t>
      </w:r>
      <w:r w:rsidRPr="00847D6F">
        <w:rPr>
          <w:rFonts w:ascii="Arial" w:eastAsia="Times New Roman" w:hAnsi="Arial" w:cs="Arial"/>
          <w:b/>
          <w:bCs/>
          <w:color w:val="000000"/>
          <w:sz w:val="20"/>
          <w:szCs w:val="20"/>
          <w:lang w:eastAsia="pt-BR"/>
        </w:rPr>
        <w:t>ex situ</w:t>
      </w:r>
      <w:r w:rsidRPr="00847D6F">
        <w:rPr>
          <w:rFonts w:ascii="Arial" w:eastAsia="Times New Roman" w:hAnsi="Arial" w:cs="Arial"/>
          <w:color w:val="000000"/>
          <w:sz w:val="20"/>
          <w:szCs w:val="20"/>
          <w:lang w:eastAsia="pt-BR"/>
        </w:rPr>
        <w:t>, composta por grupo de plantas dentro de um táxon no nível mais baixo conhecido, com diversidade genética desenvolvida ou adaptada por população indígena, comunidade tradicional ou agricultor tradicional, incluindo seleção natural combinada com seleção humana no ambiente local, que não seja substancialmente semelhante a cultivares comerciais;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44" w:name="art2xxxiii"/>
      <w:bookmarkEnd w:id="44"/>
      <w:r w:rsidRPr="00847D6F">
        <w:rPr>
          <w:rFonts w:ascii="Arial" w:eastAsia="Times New Roman" w:hAnsi="Arial" w:cs="Arial"/>
          <w:color w:val="000000"/>
          <w:sz w:val="20"/>
          <w:szCs w:val="20"/>
          <w:lang w:eastAsia="pt-BR"/>
        </w:rPr>
        <w:t>XXXIII - raça localmente adaptada ou crioula - raça proveniente de espécie que ocorre em condição </w:t>
      </w:r>
      <w:r w:rsidRPr="00847D6F">
        <w:rPr>
          <w:rFonts w:ascii="Arial" w:eastAsia="Times New Roman" w:hAnsi="Arial" w:cs="Arial"/>
          <w:b/>
          <w:bCs/>
          <w:color w:val="000000"/>
          <w:sz w:val="20"/>
          <w:szCs w:val="20"/>
          <w:lang w:eastAsia="pt-BR"/>
        </w:rPr>
        <w:t>in situ</w:t>
      </w:r>
      <w:r w:rsidRPr="00847D6F">
        <w:rPr>
          <w:rFonts w:ascii="Arial" w:eastAsia="Times New Roman" w:hAnsi="Arial" w:cs="Arial"/>
          <w:color w:val="000000"/>
          <w:sz w:val="20"/>
          <w:szCs w:val="20"/>
          <w:lang w:eastAsia="pt-BR"/>
        </w:rPr>
        <w:t> ou mantida em condição </w:t>
      </w:r>
      <w:r w:rsidRPr="00847D6F">
        <w:rPr>
          <w:rFonts w:ascii="Arial" w:eastAsia="Times New Roman" w:hAnsi="Arial" w:cs="Arial"/>
          <w:b/>
          <w:bCs/>
          <w:color w:val="000000"/>
          <w:sz w:val="20"/>
          <w:szCs w:val="20"/>
          <w:lang w:eastAsia="pt-BR"/>
        </w:rPr>
        <w:t>ex situ</w:t>
      </w:r>
      <w:r w:rsidRPr="00847D6F">
        <w:rPr>
          <w:rFonts w:ascii="Arial" w:eastAsia="Times New Roman" w:hAnsi="Arial" w:cs="Arial"/>
          <w:color w:val="000000"/>
          <w:sz w:val="20"/>
          <w:szCs w:val="20"/>
          <w:lang w:eastAsia="pt-BR"/>
        </w:rPr>
        <w:t>, representada por grupo de animais com diversidade genética desenvolvida ou adaptada a um determinado nicho ecológico e formada a partir de seleção natural ou seleção realizada adaptada por população indígena, comunidade tradicional ou agricultor tradicional.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45" w:name="art2p"/>
      <w:bookmarkEnd w:id="45"/>
      <w:r w:rsidRPr="00847D6F">
        <w:rPr>
          <w:rFonts w:ascii="Arial" w:eastAsia="Times New Roman" w:hAnsi="Arial" w:cs="Arial"/>
          <w:color w:val="000000"/>
          <w:sz w:val="20"/>
          <w:szCs w:val="20"/>
          <w:lang w:eastAsia="pt-BR"/>
        </w:rPr>
        <w:t>Parágrafo único. Considera-se parte do patrimônio genético existente no território nacional, para os efeitos desta Lei, o microrganismo que tenha sido isolado a partir de substratos do território nacional, do mar territorial, da zona econômica exclusiva ou da plataforma continental.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46" w:name="art3"/>
      <w:bookmarkEnd w:id="46"/>
      <w:r w:rsidRPr="00847D6F">
        <w:rPr>
          <w:rFonts w:ascii="Arial" w:eastAsia="Times New Roman" w:hAnsi="Arial" w:cs="Arial"/>
          <w:color w:val="000000"/>
          <w:sz w:val="20"/>
          <w:szCs w:val="20"/>
          <w:lang w:eastAsia="pt-BR"/>
        </w:rPr>
        <w:t>Art.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xml:space="preserve"> O acesso ao patrimônio genético existente no País ou ao conhecimento tradicional associado para fins de pesquisa ou desenvolvimento tecnológico e a exploração econômica de produto acabado ou material reprodutivo oriundo desse acesso somente serão realizados mediante cadastro, autorização ou notificação, e serão submetidos a fiscalização, </w:t>
      </w:r>
      <w:r w:rsidRPr="00847D6F">
        <w:rPr>
          <w:rFonts w:ascii="Arial" w:eastAsia="Times New Roman" w:hAnsi="Arial" w:cs="Arial"/>
          <w:color w:val="000000"/>
          <w:sz w:val="20"/>
          <w:szCs w:val="20"/>
          <w:lang w:eastAsia="pt-BR"/>
        </w:rPr>
        <w:lastRenderedPageBreak/>
        <w:t>restrições e repartição de benefícios nos termos e nas condições estabelecidos nesta Lei e no seu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47" w:name="art3p"/>
      <w:bookmarkEnd w:id="47"/>
      <w:r w:rsidRPr="00847D6F">
        <w:rPr>
          <w:rFonts w:ascii="Arial" w:eastAsia="Times New Roman" w:hAnsi="Arial" w:cs="Arial"/>
          <w:color w:val="000000"/>
          <w:sz w:val="20"/>
          <w:szCs w:val="20"/>
          <w:lang w:eastAsia="pt-BR"/>
        </w:rPr>
        <w:t>Parágrafo único. São de competência da União a gestão, o controle e a fiscalização das atividades descritas no </w:t>
      </w:r>
      <w:r w:rsidRPr="00847D6F">
        <w:rPr>
          <w:rFonts w:ascii="Arial" w:eastAsia="Times New Roman" w:hAnsi="Arial" w:cs="Arial"/>
          <w:b/>
          <w:bCs/>
          <w:color w:val="000000"/>
          <w:sz w:val="20"/>
          <w:szCs w:val="20"/>
          <w:lang w:eastAsia="pt-BR"/>
        </w:rPr>
        <w:t>caput</w:t>
      </w:r>
      <w:r w:rsidRPr="00847D6F">
        <w:rPr>
          <w:rFonts w:ascii="Arial" w:eastAsia="Times New Roman" w:hAnsi="Arial" w:cs="Arial"/>
          <w:color w:val="000000"/>
          <w:sz w:val="20"/>
          <w:szCs w:val="20"/>
          <w:lang w:eastAsia="pt-BR"/>
        </w:rPr>
        <w:t>, nos termos do disposto no </w:t>
      </w:r>
      <w:hyperlink r:id="rId14" w:anchor="art7xxiii" w:history="1">
        <w:r w:rsidRPr="00847D6F">
          <w:rPr>
            <w:rFonts w:ascii="Arial" w:eastAsia="Times New Roman" w:hAnsi="Arial" w:cs="Arial"/>
            <w:color w:val="0000FF"/>
            <w:sz w:val="20"/>
            <w:szCs w:val="20"/>
            <w:u w:val="single"/>
            <w:lang w:eastAsia="pt-BR"/>
          </w:rPr>
          <w:t>inciso XXIII do </w:t>
        </w:r>
        <w:r w:rsidRPr="00847D6F">
          <w:rPr>
            <w:rFonts w:ascii="Arial" w:eastAsia="Times New Roman" w:hAnsi="Arial" w:cs="Arial"/>
            <w:b/>
            <w:bCs/>
            <w:color w:val="0000FF"/>
            <w:sz w:val="20"/>
            <w:szCs w:val="20"/>
            <w:u w:val="single"/>
            <w:lang w:eastAsia="pt-BR"/>
          </w:rPr>
          <w:t>caput</w:t>
        </w:r>
        <w:r w:rsidRPr="00847D6F">
          <w:rPr>
            <w:rFonts w:ascii="Arial" w:eastAsia="Times New Roman" w:hAnsi="Arial" w:cs="Arial"/>
            <w:color w:val="0000FF"/>
            <w:sz w:val="20"/>
            <w:szCs w:val="20"/>
            <w:u w:val="single"/>
            <w:lang w:eastAsia="pt-BR"/>
          </w:rPr>
          <w:t> do art. 7</w:t>
        </w:r>
        <w:r w:rsidRPr="00847D6F">
          <w:rPr>
            <w:rFonts w:ascii="Arial" w:eastAsia="Times New Roman" w:hAnsi="Arial" w:cs="Arial"/>
            <w:color w:val="0000FF"/>
            <w:sz w:val="20"/>
            <w:szCs w:val="20"/>
            <w:u w:val="single"/>
            <w:vertAlign w:val="superscript"/>
            <w:lang w:eastAsia="pt-BR"/>
          </w:rPr>
          <w:t>o</w:t>
        </w:r>
        <w:r w:rsidRPr="00847D6F">
          <w:rPr>
            <w:rFonts w:ascii="Arial" w:eastAsia="Times New Roman" w:hAnsi="Arial" w:cs="Arial"/>
            <w:color w:val="0000FF"/>
            <w:sz w:val="20"/>
            <w:szCs w:val="20"/>
            <w:u w:val="single"/>
            <w:lang w:eastAsia="pt-BR"/>
          </w:rPr>
          <w:t>da Lei Complementar n</w:t>
        </w:r>
        <w:r w:rsidRPr="00847D6F">
          <w:rPr>
            <w:rFonts w:ascii="Arial" w:eastAsia="Times New Roman" w:hAnsi="Arial" w:cs="Arial"/>
            <w:color w:val="0000FF"/>
            <w:sz w:val="20"/>
            <w:szCs w:val="20"/>
            <w:u w:val="single"/>
            <w:vertAlign w:val="superscript"/>
            <w:lang w:eastAsia="pt-BR"/>
          </w:rPr>
          <w:t>o</w:t>
        </w:r>
        <w:r w:rsidRPr="00847D6F">
          <w:rPr>
            <w:rFonts w:ascii="Arial" w:eastAsia="Times New Roman" w:hAnsi="Arial" w:cs="Arial"/>
            <w:color w:val="0000FF"/>
            <w:sz w:val="20"/>
            <w:szCs w:val="20"/>
            <w:u w:val="single"/>
            <w:lang w:eastAsia="pt-BR"/>
          </w:rPr>
          <w:t> 140, de 8 de dezembro de 2011</w:t>
        </w:r>
      </w:hyperlink>
      <w:r w:rsidRPr="00847D6F">
        <w:rPr>
          <w:rFonts w:ascii="Arial" w:eastAsia="Times New Roman" w:hAnsi="Arial" w:cs="Arial"/>
          <w:color w:val="000000"/>
          <w:sz w:val="20"/>
          <w:szCs w:val="20"/>
          <w:lang w:eastAsia="pt-BR"/>
        </w:rPr>
        <w:t>.</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48" w:name="art4"/>
      <w:bookmarkEnd w:id="48"/>
      <w:r w:rsidRPr="00847D6F">
        <w:rPr>
          <w:rFonts w:ascii="Arial" w:eastAsia="Times New Roman" w:hAnsi="Arial" w:cs="Arial"/>
          <w:color w:val="000000"/>
          <w:sz w:val="20"/>
          <w:szCs w:val="20"/>
          <w:lang w:eastAsia="pt-BR"/>
        </w:rPr>
        <w:t>Art. 4</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Esta Lei não se aplica ao patrimônio genético humano.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49" w:name="art5"/>
      <w:bookmarkEnd w:id="49"/>
      <w:r w:rsidRPr="00847D6F">
        <w:rPr>
          <w:rFonts w:ascii="Arial" w:eastAsia="Times New Roman" w:hAnsi="Arial" w:cs="Arial"/>
          <w:color w:val="000000"/>
          <w:sz w:val="20"/>
          <w:szCs w:val="20"/>
          <w:lang w:eastAsia="pt-BR"/>
        </w:rPr>
        <w:t>Art. 5</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É vedado o acesso ao patrimônio genético e ao conhecimento tradicional associado para práticas nocivas ao meio ambiente, à reprodução cultural e à saúde humana e para o desenvolvimento de armas biológicas e químicas.</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bookmarkStart w:id="50" w:name="capituloii"/>
      <w:bookmarkEnd w:id="50"/>
      <w:r w:rsidRPr="00847D6F">
        <w:rPr>
          <w:rFonts w:ascii="Arial" w:eastAsia="Times New Roman" w:hAnsi="Arial" w:cs="Arial"/>
          <w:color w:val="000000"/>
          <w:sz w:val="20"/>
          <w:szCs w:val="20"/>
          <w:lang w:eastAsia="pt-BR"/>
        </w:rPr>
        <w:t>CAPÍTULO II</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r w:rsidRPr="00847D6F">
        <w:rPr>
          <w:rFonts w:ascii="Arial" w:eastAsia="Times New Roman" w:hAnsi="Arial" w:cs="Arial"/>
          <w:color w:val="000000"/>
          <w:sz w:val="20"/>
          <w:szCs w:val="20"/>
          <w:lang w:eastAsia="pt-BR"/>
        </w:rPr>
        <w:t>DAS COMPETÊNCIAS E ATRIBUIÇÕES INSTITUCIONAIS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51" w:name="art6"/>
      <w:bookmarkEnd w:id="51"/>
      <w:r w:rsidRPr="00847D6F">
        <w:rPr>
          <w:rFonts w:ascii="Arial" w:eastAsia="Times New Roman" w:hAnsi="Arial" w:cs="Arial"/>
          <w:color w:val="000000"/>
          <w:sz w:val="20"/>
          <w:szCs w:val="20"/>
          <w:lang w:eastAsia="pt-BR"/>
        </w:rPr>
        <w:t>Art. 6</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Fica criado no âmbito do Ministério do Meio Ambiente o Conselho de Gestão do Patrimônio Genético - CGen, órgão colegiado de caráter deliberativo, normativo, consultivo e recursal, responsável por coordenar a elaboração e a implementação de políticas para a gestão do acesso ao patrimônio genético e ao conhecimento tradicional associado e da repartição de benefícios, formado por representação de órgãos e entidades da administração pública federal que detêm competência sobre as diversas ações de que trata esta Lei com participação máxima de 60% (sessenta por cento) e a representação da sociedade civil em no mínimo 40% (quarenta por cento) dos membros, assegurada a paridade entre: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52" w:name="art6i"/>
      <w:bookmarkEnd w:id="52"/>
      <w:r w:rsidRPr="00847D6F">
        <w:rPr>
          <w:rFonts w:ascii="Arial" w:eastAsia="Times New Roman" w:hAnsi="Arial" w:cs="Arial"/>
          <w:color w:val="000000"/>
          <w:sz w:val="20"/>
          <w:szCs w:val="20"/>
          <w:lang w:eastAsia="pt-BR"/>
        </w:rPr>
        <w:t>I - setor empresarial;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53" w:name="art6ii"/>
      <w:bookmarkEnd w:id="53"/>
      <w:r w:rsidRPr="00847D6F">
        <w:rPr>
          <w:rFonts w:ascii="Arial" w:eastAsia="Times New Roman" w:hAnsi="Arial" w:cs="Arial"/>
          <w:color w:val="000000"/>
          <w:sz w:val="20"/>
          <w:szCs w:val="20"/>
          <w:lang w:eastAsia="pt-BR"/>
        </w:rPr>
        <w:t>II - setor acadêmico;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54" w:name="art6iii"/>
      <w:bookmarkEnd w:id="54"/>
      <w:r w:rsidRPr="00847D6F">
        <w:rPr>
          <w:rFonts w:ascii="Arial" w:eastAsia="Times New Roman" w:hAnsi="Arial" w:cs="Arial"/>
          <w:color w:val="000000"/>
          <w:sz w:val="20"/>
          <w:szCs w:val="20"/>
          <w:lang w:eastAsia="pt-BR"/>
        </w:rPr>
        <w:t>III - populações indígenas, comunidades tradicionais e agricultores tradicionais.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55" w:name="art6§1"/>
      <w:bookmarkEnd w:id="55"/>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Compete também ao CGen:</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56" w:name="art6§1i"/>
      <w:bookmarkEnd w:id="56"/>
      <w:r w:rsidRPr="00847D6F">
        <w:rPr>
          <w:rFonts w:ascii="Arial" w:eastAsia="Times New Roman" w:hAnsi="Arial" w:cs="Arial"/>
          <w:color w:val="000000"/>
          <w:sz w:val="20"/>
          <w:szCs w:val="20"/>
          <w:lang w:eastAsia="pt-BR"/>
        </w:rPr>
        <w:t>I - estabelecer:</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57" w:name="art6§1ia"/>
      <w:bookmarkEnd w:id="57"/>
      <w:r w:rsidRPr="00847D6F">
        <w:rPr>
          <w:rFonts w:ascii="Arial" w:eastAsia="Times New Roman" w:hAnsi="Arial" w:cs="Arial"/>
          <w:color w:val="000000"/>
          <w:sz w:val="20"/>
          <w:szCs w:val="20"/>
          <w:lang w:eastAsia="pt-BR"/>
        </w:rPr>
        <w:t>a) normas técnicas;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58" w:name="art6§1ib"/>
      <w:bookmarkEnd w:id="58"/>
      <w:r w:rsidRPr="00847D6F">
        <w:rPr>
          <w:rFonts w:ascii="Arial" w:eastAsia="Times New Roman" w:hAnsi="Arial" w:cs="Arial"/>
          <w:color w:val="000000"/>
          <w:sz w:val="20"/>
          <w:szCs w:val="20"/>
          <w:lang w:eastAsia="pt-BR"/>
        </w:rPr>
        <w:t>b) diretrizes e critérios para elaboração e cumprimento do acordo de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59" w:name="art6§1ic"/>
      <w:bookmarkEnd w:id="59"/>
      <w:r w:rsidRPr="00847D6F">
        <w:rPr>
          <w:rFonts w:ascii="Arial" w:eastAsia="Times New Roman" w:hAnsi="Arial" w:cs="Arial"/>
          <w:color w:val="000000"/>
          <w:sz w:val="20"/>
          <w:szCs w:val="20"/>
          <w:lang w:eastAsia="pt-BR"/>
        </w:rPr>
        <w:t>c) critérios para a criação de banco de dados para o registro de informação sobre patrimônio genético e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60" w:name="art6§1ii"/>
      <w:bookmarkEnd w:id="60"/>
      <w:r w:rsidRPr="00847D6F">
        <w:rPr>
          <w:rFonts w:ascii="Arial" w:eastAsia="Times New Roman" w:hAnsi="Arial" w:cs="Arial"/>
          <w:color w:val="000000"/>
          <w:sz w:val="20"/>
          <w:szCs w:val="20"/>
          <w:lang w:eastAsia="pt-BR"/>
        </w:rPr>
        <w:t>II - acompanhar, em articulação com órgãos federais, ou mediante convênio com outras instituições, as atividades de: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61" w:name="art6§1iia"/>
      <w:bookmarkEnd w:id="61"/>
      <w:r w:rsidRPr="00847D6F">
        <w:rPr>
          <w:rFonts w:ascii="Arial" w:eastAsia="Times New Roman" w:hAnsi="Arial" w:cs="Arial"/>
          <w:color w:val="000000"/>
          <w:sz w:val="20"/>
          <w:szCs w:val="20"/>
          <w:lang w:eastAsia="pt-BR"/>
        </w:rPr>
        <w:t>a) acesso e remessa de amostra que contenha o patrimônio genético;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62" w:name="art6§1iib"/>
      <w:bookmarkEnd w:id="62"/>
      <w:r w:rsidRPr="00847D6F">
        <w:rPr>
          <w:rFonts w:ascii="Arial" w:eastAsia="Times New Roman" w:hAnsi="Arial" w:cs="Arial"/>
          <w:color w:val="000000"/>
          <w:sz w:val="20"/>
          <w:szCs w:val="20"/>
          <w:lang w:eastAsia="pt-BR"/>
        </w:rPr>
        <w:t>b) acesso a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63" w:name="art6§1iii"/>
      <w:bookmarkEnd w:id="63"/>
      <w:r w:rsidRPr="00847D6F">
        <w:rPr>
          <w:rFonts w:ascii="Arial" w:eastAsia="Times New Roman" w:hAnsi="Arial" w:cs="Arial"/>
          <w:color w:val="000000"/>
          <w:sz w:val="20"/>
          <w:szCs w:val="20"/>
          <w:lang w:eastAsia="pt-BR"/>
        </w:rPr>
        <w:t>III - deliberar sobre: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64" w:name="art6§1iiia"/>
      <w:bookmarkEnd w:id="64"/>
      <w:r w:rsidRPr="00847D6F">
        <w:rPr>
          <w:rFonts w:ascii="Arial" w:eastAsia="Times New Roman" w:hAnsi="Arial" w:cs="Arial"/>
          <w:color w:val="000000"/>
          <w:sz w:val="20"/>
          <w:szCs w:val="20"/>
          <w:lang w:eastAsia="pt-BR"/>
        </w:rPr>
        <w:t>a) as autorizações de que trata o inciso II do §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do art. 13;</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65" w:name="art6§1iiib"/>
      <w:bookmarkEnd w:id="65"/>
      <w:r w:rsidRPr="00847D6F">
        <w:rPr>
          <w:rFonts w:ascii="Arial" w:eastAsia="Times New Roman" w:hAnsi="Arial" w:cs="Arial"/>
          <w:color w:val="000000"/>
          <w:sz w:val="20"/>
          <w:szCs w:val="20"/>
          <w:lang w:eastAsia="pt-BR"/>
        </w:rPr>
        <w:lastRenderedPageBreak/>
        <w:t>b) o credenciamento de instituição nacional que mantém coleção </w:t>
      </w:r>
      <w:r w:rsidRPr="00847D6F">
        <w:rPr>
          <w:rFonts w:ascii="Arial" w:eastAsia="Times New Roman" w:hAnsi="Arial" w:cs="Arial"/>
          <w:b/>
          <w:bCs/>
          <w:color w:val="000000"/>
          <w:sz w:val="20"/>
          <w:szCs w:val="20"/>
          <w:lang w:eastAsia="pt-BR"/>
        </w:rPr>
        <w:t>ex situ</w:t>
      </w:r>
      <w:r w:rsidRPr="00847D6F">
        <w:rPr>
          <w:rFonts w:ascii="Arial" w:eastAsia="Times New Roman" w:hAnsi="Arial" w:cs="Arial"/>
          <w:color w:val="000000"/>
          <w:sz w:val="20"/>
          <w:szCs w:val="20"/>
          <w:lang w:eastAsia="pt-BR"/>
        </w:rPr>
        <w:t> de amostras que contenham o patrimônio genético;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66" w:name="art6§1iiic"/>
      <w:bookmarkEnd w:id="66"/>
      <w:r w:rsidRPr="00847D6F">
        <w:rPr>
          <w:rFonts w:ascii="Arial" w:eastAsia="Times New Roman" w:hAnsi="Arial" w:cs="Arial"/>
          <w:color w:val="000000"/>
          <w:sz w:val="20"/>
          <w:szCs w:val="20"/>
          <w:lang w:eastAsia="pt-BR"/>
        </w:rPr>
        <w:t>c) o credenciamento de instituição nacional para ser responsável pela criação e manutenção da base de dados de que trata o inciso IX;</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67" w:name="art6§1iv"/>
      <w:bookmarkEnd w:id="67"/>
      <w:r w:rsidRPr="00847D6F">
        <w:rPr>
          <w:rFonts w:ascii="Arial" w:eastAsia="Times New Roman" w:hAnsi="Arial" w:cs="Arial"/>
          <w:color w:val="000000"/>
          <w:sz w:val="20"/>
          <w:szCs w:val="20"/>
          <w:lang w:eastAsia="pt-BR"/>
        </w:rPr>
        <w:t>IV - atestar a regularidade do acesso ao patrimônio genético ou ao conhecimento tradicional associado de que trata o Capítulo IV desta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68" w:name="art6§1v"/>
      <w:bookmarkEnd w:id="68"/>
      <w:r w:rsidRPr="00847D6F">
        <w:rPr>
          <w:rFonts w:ascii="Arial" w:eastAsia="Times New Roman" w:hAnsi="Arial" w:cs="Arial"/>
          <w:color w:val="000000"/>
          <w:sz w:val="20"/>
          <w:szCs w:val="20"/>
          <w:lang w:eastAsia="pt-BR"/>
        </w:rPr>
        <w:t>V - registrar o recebimento da notificação do produto acabado ou material reprodutivo e a apresentação do acordo de repartição de benefícios, nos termos do art. 16;</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69" w:name="art6§1vi"/>
      <w:bookmarkEnd w:id="69"/>
      <w:r w:rsidRPr="00847D6F">
        <w:rPr>
          <w:rFonts w:ascii="Arial" w:eastAsia="Times New Roman" w:hAnsi="Arial" w:cs="Arial"/>
          <w:color w:val="000000"/>
          <w:sz w:val="20"/>
          <w:szCs w:val="20"/>
          <w:lang w:eastAsia="pt-BR"/>
        </w:rPr>
        <w:t>VI - promover debates e consultas públicas sobre os temas de que trata 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70" w:name="art6§1vii"/>
      <w:bookmarkEnd w:id="70"/>
      <w:r w:rsidRPr="00847D6F">
        <w:rPr>
          <w:rFonts w:ascii="Arial" w:eastAsia="Times New Roman" w:hAnsi="Arial" w:cs="Arial"/>
          <w:color w:val="000000"/>
          <w:sz w:val="20"/>
          <w:szCs w:val="20"/>
          <w:lang w:eastAsia="pt-BR"/>
        </w:rPr>
        <w:t>VII - funcionar como instância superior de recurso em relação à decisão de instituição credenciada e aos atos decorrentes da aplicação desta Lei, na forma do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71" w:name="art6§1viii"/>
      <w:bookmarkEnd w:id="71"/>
      <w:r w:rsidRPr="00847D6F">
        <w:rPr>
          <w:rFonts w:ascii="Arial" w:eastAsia="Times New Roman" w:hAnsi="Arial" w:cs="Arial"/>
          <w:color w:val="000000"/>
          <w:sz w:val="20"/>
          <w:szCs w:val="20"/>
          <w:lang w:eastAsia="pt-BR"/>
        </w:rPr>
        <w:t>VIII - estabelecer diretrizes para aplicação dos recursos destinados ao Fundo Nacional para a Repartição de Benefícios - FNRB, previsto no art. 30, a título de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72" w:name="art6§1ix"/>
      <w:bookmarkEnd w:id="72"/>
      <w:r w:rsidRPr="00847D6F">
        <w:rPr>
          <w:rFonts w:ascii="Arial" w:eastAsia="Times New Roman" w:hAnsi="Arial" w:cs="Arial"/>
          <w:color w:val="000000"/>
          <w:sz w:val="20"/>
          <w:szCs w:val="20"/>
          <w:lang w:eastAsia="pt-BR"/>
        </w:rPr>
        <w:t>IX - criar e manter base de dados relativos: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73" w:name="art6§1ixa"/>
      <w:bookmarkEnd w:id="73"/>
      <w:r w:rsidRPr="00847D6F">
        <w:rPr>
          <w:rFonts w:ascii="Arial" w:eastAsia="Times New Roman" w:hAnsi="Arial" w:cs="Arial"/>
          <w:color w:val="000000"/>
          <w:sz w:val="20"/>
          <w:szCs w:val="20"/>
          <w:lang w:eastAsia="pt-BR"/>
        </w:rPr>
        <w:t>a) aos cadastros de acesso ao patrimônio genético ou ao conhecimento tradicional associado e de remessa;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74" w:name="art6§1ixb"/>
      <w:bookmarkEnd w:id="74"/>
      <w:r w:rsidRPr="00847D6F">
        <w:rPr>
          <w:rFonts w:ascii="Arial" w:eastAsia="Times New Roman" w:hAnsi="Arial" w:cs="Arial"/>
          <w:color w:val="000000"/>
          <w:sz w:val="20"/>
          <w:szCs w:val="20"/>
          <w:lang w:eastAsia="pt-BR"/>
        </w:rPr>
        <w:t>b) às autorizações de acesso ao patrimônio genético ou ao conhecimento tradicional associado e de remessa;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75" w:name="art6§1ixc"/>
      <w:bookmarkEnd w:id="75"/>
      <w:r w:rsidRPr="00847D6F">
        <w:rPr>
          <w:rFonts w:ascii="Arial" w:eastAsia="Times New Roman" w:hAnsi="Arial" w:cs="Arial"/>
          <w:color w:val="000000"/>
          <w:sz w:val="20"/>
          <w:szCs w:val="20"/>
          <w:lang w:eastAsia="pt-BR"/>
        </w:rPr>
        <w:t>c) aos instrumentos e termos de transferência de material;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76" w:name="art6§1ixd"/>
      <w:bookmarkEnd w:id="76"/>
      <w:r w:rsidRPr="00847D6F">
        <w:rPr>
          <w:rFonts w:ascii="Arial" w:eastAsia="Times New Roman" w:hAnsi="Arial" w:cs="Arial"/>
          <w:color w:val="000000"/>
          <w:sz w:val="20"/>
          <w:szCs w:val="20"/>
          <w:lang w:eastAsia="pt-BR"/>
        </w:rPr>
        <w:t>d) às coleções </w:t>
      </w:r>
      <w:r w:rsidRPr="00847D6F">
        <w:rPr>
          <w:rFonts w:ascii="Arial" w:eastAsia="Times New Roman" w:hAnsi="Arial" w:cs="Arial"/>
          <w:b/>
          <w:bCs/>
          <w:color w:val="000000"/>
          <w:sz w:val="20"/>
          <w:szCs w:val="20"/>
          <w:lang w:eastAsia="pt-BR"/>
        </w:rPr>
        <w:t>ex situ</w:t>
      </w:r>
      <w:r w:rsidRPr="00847D6F">
        <w:rPr>
          <w:rFonts w:ascii="Arial" w:eastAsia="Times New Roman" w:hAnsi="Arial" w:cs="Arial"/>
          <w:color w:val="000000"/>
          <w:sz w:val="20"/>
          <w:szCs w:val="20"/>
          <w:lang w:eastAsia="pt-BR"/>
        </w:rPr>
        <w:t> das instituições credenciadas que contenham amostras de patrimônio genético;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77" w:name="art6§1ixe"/>
      <w:bookmarkEnd w:id="77"/>
      <w:r w:rsidRPr="00847D6F">
        <w:rPr>
          <w:rFonts w:ascii="Arial" w:eastAsia="Times New Roman" w:hAnsi="Arial" w:cs="Arial"/>
          <w:color w:val="000000"/>
          <w:sz w:val="20"/>
          <w:szCs w:val="20"/>
          <w:lang w:eastAsia="pt-BR"/>
        </w:rPr>
        <w:t>e) às notificações de produto acabado ou material reprodutivo;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78" w:name="art6§1ixf"/>
      <w:bookmarkEnd w:id="78"/>
      <w:r w:rsidRPr="00847D6F">
        <w:rPr>
          <w:rFonts w:ascii="Arial" w:eastAsia="Times New Roman" w:hAnsi="Arial" w:cs="Arial"/>
          <w:color w:val="000000"/>
          <w:sz w:val="20"/>
          <w:szCs w:val="20"/>
          <w:lang w:eastAsia="pt-BR"/>
        </w:rPr>
        <w:t>f) aos acordos de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79" w:name="art6§1ixg"/>
      <w:bookmarkEnd w:id="79"/>
      <w:r w:rsidRPr="00847D6F">
        <w:rPr>
          <w:rFonts w:ascii="Arial" w:eastAsia="Times New Roman" w:hAnsi="Arial" w:cs="Arial"/>
          <w:color w:val="000000"/>
          <w:sz w:val="20"/>
          <w:szCs w:val="20"/>
          <w:lang w:eastAsia="pt-BR"/>
        </w:rPr>
        <w:t>g) aos atestados de regularidade de acesso;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80" w:name="art6§1x"/>
      <w:bookmarkEnd w:id="80"/>
      <w:r w:rsidRPr="00847D6F">
        <w:rPr>
          <w:rFonts w:ascii="Arial" w:eastAsia="Times New Roman" w:hAnsi="Arial" w:cs="Arial"/>
          <w:color w:val="000000"/>
          <w:sz w:val="20"/>
          <w:szCs w:val="20"/>
          <w:lang w:eastAsia="pt-BR"/>
        </w:rPr>
        <w:t>X - cientificar órgãos federais de proteção dos direitos de populações indígenas e comunidades tradicionais sobre o registro em cadastro de acesso a conhecimentos tradicionais associados;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81" w:name="art6§1xi"/>
      <w:bookmarkEnd w:id="81"/>
      <w:r w:rsidRPr="00847D6F">
        <w:rPr>
          <w:rFonts w:ascii="Arial" w:eastAsia="Times New Roman" w:hAnsi="Arial" w:cs="Arial"/>
          <w:color w:val="000000"/>
          <w:sz w:val="20"/>
          <w:szCs w:val="20"/>
          <w:lang w:eastAsia="pt-BR"/>
        </w:rPr>
        <w:t>XI - (VETADO);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82" w:name="art6§1xii"/>
      <w:bookmarkEnd w:id="82"/>
      <w:r w:rsidRPr="00847D6F">
        <w:rPr>
          <w:rFonts w:ascii="Arial" w:eastAsia="Times New Roman" w:hAnsi="Arial" w:cs="Arial"/>
          <w:color w:val="000000"/>
          <w:sz w:val="20"/>
          <w:szCs w:val="20"/>
          <w:lang w:eastAsia="pt-BR"/>
        </w:rPr>
        <w:t>XII - aprovar seu regimento interno.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83" w:name="art6§2"/>
      <w:bookmarkEnd w:id="83"/>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Regulamento disporá sobre a composição e o funcionamento do CGen.</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84" w:name="art6§3"/>
      <w:bookmarkEnd w:id="84"/>
      <w:r w:rsidRPr="00847D6F">
        <w:rPr>
          <w:rFonts w:ascii="Arial" w:eastAsia="Times New Roman" w:hAnsi="Arial" w:cs="Arial"/>
          <w:color w:val="000000"/>
          <w:sz w:val="20"/>
          <w:szCs w:val="20"/>
          <w:lang w:eastAsia="pt-BR"/>
        </w:rPr>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CGen criará Câmaras Temáticas e Setoriais, com a participação paritária do Governo e da sociedade civil, sendo esta representada pelos setores empresarial, acadêmico e representantes das populações indígenas, comunidades tradicionais e agricultores tradicionais, para subsidiar as decisões do plenário.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85" w:name="art7"/>
      <w:bookmarkEnd w:id="85"/>
      <w:r w:rsidRPr="00847D6F">
        <w:rPr>
          <w:rFonts w:ascii="Arial" w:eastAsia="Times New Roman" w:hAnsi="Arial" w:cs="Arial"/>
          <w:color w:val="000000"/>
          <w:sz w:val="20"/>
          <w:szCs w:val="20"/>
          <w:lang w:eastAsia="pt-BR"/>
        </w:rPr>
        <w:lastRenderedPageBreak/>
        <w:t>Art. 7</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administração pública federal disponibilizará ao CGen, na forma do regulamento, as informações necessárias para a rastreabilidade das atividades decorrentes de acesso ao patrimônio genético ou ao conhecimento tradicional associado, inclusive as relativas à exploração econômica oriunda desse acesso.</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bookmarkStart w:id="86" w:name="capituloiii"/>
      <w:bookmarkEnd w:id="86"/>
      <w:r w:rsidRPr="00847D6F">
        <w:rPr>
          <w:rFonts w:ascii="Arial" w:eastAsia="Times New Roman" w:hAnsi="Arial" w:cs="Arial"/>
          <w:color w:val="000000"/>
          <w:sz w:val="20"/>
          <w:szCs w:val="20"/>
          <w:lang w:eastAsia="pt-BR"/>
        </w:rPr>
        <w:t>CAPÍTULO III</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r w:rsidRPr="00847D6F">
        <w:rPr>
          <w:rFonts w:ascii="Arial" w:eastAsia="Times New Roman" w:hAnsi="Arial" w:cs="Arial"/>
          <w:color w:val="000000"/>
          <w:sz w:val="20"/>
          <w:szCs w:val="20"/>
          <w:lang w:eastAsia="pt-BR"/>
        </w:rPr>
        <w:t>DO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87" w:name="art8"/>
      <w:bookmarkEnd w:id="87"/>
      <w:r w:rsidRPr="00847D6F">
        <w:rPr>
          <w:rFonts w:ascii="Arial" w:eastAsia="Times New Roman" w:hAnsi="Arial" w:cs="Arial"/>
          <w:color w:val="000000"/>
          <w:sz w:val="20"/>
          <w:szCs w:val="20"/>
          <w:lang w:eastAsia="pt-BR"/>
        </w:rPr>
        <w:t>Art. 8</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Ficam protegidos por esta Lei os conhecimentos tradicionais associados ao patrimônio genético de populações indígenas, de comunidade tradicional ou de agricultor tradicional contra a utilização e exploração ilícita.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88" w:name="art8§1"/>
      <w:bookmarkEnd w:id="88"/>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Estado reconhece o direito de populações indígenas, de comunidades tradicionais e de agricultores tradicionais de participar da tomada de decisões, no âmbito nacional, sobre assuntos relacionados à conservação e ao uso sustentável de seus conhecimentos tradicionais associados ao patrimônio genético do País, nos termos desta Lei e do seu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89" w:name="art8§2"/>
      <w:bookmarkEnd w:id="89"/>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conhecimento tradicional associado ao patrimônio genético de que trata esta Lei integra o patrimônio cultural brasileiro e poderá ser depositado em banco de dados, conforme dispuser o CGen ou legislação específica.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90" w:name="art8§3"/>
      <w:bookmarkEnd w:id="90"/>
      <w:r w:rsidRPr="00847D6F">
        <w:rPr>
          <w:rFonts w:ascii="Arial" w:eastAsia="Times New Roman" w:hAnsi="Arial" w:cs="Arial"/>
          <w:color w:val="000000"/>
          <w:sz w:val="20"/>
          <w:szCs w:val="20"/>
          <w:lang w:eastAsia="pt-BR"/>
        </w:rPr>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São formas de reconhecimento dos conhecimentos tradicionais associados, entre outras: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91" w:name="art8§3i"/>
      <w:bookmarkEnd w:id="91"/>
      <w:r w:rsidRPr="00847D6F">
        <w:rPr>
          <w:rFonts w:ascii="Arial" w:eastAsia="Times New Roman" w:hAnsi="Arial" w:cs="Arial"/>
          <w:color w:val="000000"/>
          <w:sz w:val="20"/>
          <w:szCs w:val="20"/>
          <w:lang w:eastAsia="pt-BR"/>
        </w:rPr>
        <w:t>I - publicações científicas;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92" w:name="art8§3ii"/>
      <w:bookmarkEnd w:id="92"/>
      <w:r w:rsidRPr="00847D6F">
        <w:rPr>
          <w:rFonts w:ascii="Arial" w:eastAsia="Times New Roman" w:hAnsi="Arial" w:cs="Arial"/>
          <w:color w:val="000000"/>
          <w:sz w:val="20"/>
          <w:szCs w:val="20"/>
          <w:lang w:eastAsia="pt-BR"/>
        </w:rPr>
        <w:t>II - registros em cadastros ou bancos de dados; ou</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93" w:name="art8§3iii"/>
      <w:bookmarkEnd w:id="93"/>
      <w:r w:rsidRPr="00847D6F">
        <w:rPr>
          <w:rFonts w:ascii="Arial" w:eastAsia="Times New Roman" w:hAnsi="Arial" w:cs="Arial"/>
          <w:color w:val="000000"/>
          <w:sz w:val="20"/>
          <w:szCs w:val="20"/>
          <w:lang w:eastAsia="pt-BR"/>
        </w:rPr>
        <w:t>III - inventários culturais.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94" w:name="art8§4"/>
      <w:bookmarkEnd w:id="94"/>
      <w:r w:rsidRPr="00847D6F">
        <w:rPr>
          <w:rFonts w:ascii="Arial" w:eastAsia="Times New Roman" w:hAnsi="Arial" w:cs="Arial"/>
          <w:color w:val="000000"/>
          <w:sz w:val="20"/>
          <w:szCs w:val="20"/>
          <w:lang w:eastAsia="pt-BR"/>
        </w:rPr>
        <w:t>§ 4</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intercâmbio e a difusão de patrimônio genético e de conhecimento tradicional associado praticados entre si por populações indígenas, comunidade tradicional ou agricultor tradicional para seu próprio benefício e baseados em seus usos, costumes e tradições são isentos das obrigações desta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95" w:name="art9"/>
      <w:bookmarkEnd w:id="95"/>
      <w:r w:rsidRPr="00847D6F">
        <w:rPr>
          <w:rFonts w:ascii="Arial" w:eastAsia="Times New Roman" w:hAnsi="Arial" w:cs="Arial"/>
          <w:color w:val="000000"/>
          <w:sz w:val="20"/>
          <w:szCs w:val="20"/>
          <w:lang w:eastAsia="pt-BR"/>
        </w:rPr>
        <w:t>Art. 9</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acesso ao conhecimento tradicional associado de origem identificável está condicionado à obtenção do consentimento prévio informado.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96" w:name="art9§1"/>
      <w:bookmarkEnd w:id="96"/>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comprovação do consentimento prévio informado poderá ocorrer, a critério da população indígena, da comunidade tradicional ou do agricultor tradicional, pelos seguintes instrumentos, na forma do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97" w:name="art9i"/>
      <w:bookmarkEnd w:id="97"/>
      <w:r w:rsidRPr="00847D6F">
        <w:rPr>
          <w:rFonts w:ascii="Arial" w:eastAsia="Times New Roman" w:hAnsi="Arial" w:cs="Arial"/>
          <w:color w:val="000000"/>
          <w:sz w:val="20"/>
          <w:szCs w:val="20"/>
          <w:lang w:eastAsia="pt-BR"/>
        </w:rPr>
        <w:t>I - assinatura de termo de consentimento prévio;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98" w:name="art9ii"/>
      <w:bookmarkEnd w:id="98"/>
      <w:r w:rsidRPr="00847D6F">
        <w:rPr>
          <w:rFonts w:ascii="Arial" w:eastAsia="Times New Roman" w:hAnsi="Arial" w:cs="Arial"/>
          <w:color w:val="000000"/>
          <w:sz w:val="20"/>
          <w:szCs w:val="20"/>
          <w:lang w:eastAsia="pt-BR"/>
        </w:rPr>
        <w:t>II - registro audiovisual do consentimento;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99" w:name="art9iii"/>
      <w:bookmarkEnd w:id="99"/>
      <w:r w:rsidRPr="00847D6F">
        <w:rPr>
          <w:rFonts w:ascii="Arial" w:eastAsia="Times New Roman" w:hAnsi="Arial" w:cs="Arial"/>
          <w:color w:val="000000"/>
          <w:sz w:val="20"/>
          <w:szCs w:val="20"/>
          <w:lang w:eastAsia="pt-BR"/>
        </w:rPr>
        <w:t>III - parecer do órgão oficial competente; ou</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00" w:name="art9iv"/>
      <w:bookmarkEnd w:id="100"/>
      <w:r w:rsidRPr="00847D6F">
        <w:rPr>
          <w:rFonts w:ascii="Arial" w:eastAsia="Times New Roman" w:hAnsi="Arial" w:cs="Arial"/>
          <w:color w:val="000000"/>
          <w:sz w:val="20"/>
          <w:szCs w:val="20"/>
          <w:lang w:eastAsia="pt-BR"/>
        </w:rPr>
        <w:t>IV - adesão na forma prevista em protocolo comunitário.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01" w:name="art9§2"/>
      <w:bookmarkEnd w:id="101"/>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acesso a conhecimento tradicional associado de origem não identificável independe de consentimento prévio informado.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02" w:name="art9§3"/>
      <w:bookmarkEnd w:id="102"/>
      <w:r w:rsidRPr="00847D6F">
        <w:rPr>
          <w:rFonts w:ascii="Arial" w:eastAsia="Times New Roman" w:hAnsi="Arial" w:cs="Arial"/>
          <w:color w:val="000000"/>
          <w:sz w:val="20"/>
          <w:szCs w:val="20"/>
          <w:lang w:eastAsia="pt-BR"/>
        </w:rPr>
        <w:lastRenderedPageBreak/>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acesso ao patrimônio genético de variedade tradicional local ou crioula ou à raça localmente adaptada ou crioula para atividades agrícolas compreende o acesso ao conhecimento tradicional associado não identificável que deu origem à variedade ou à raça e não depende do consentimento prévio da população indígena, da comunidade tradicional ou do agricultor tradicional que cria, desenvolve, detém ou conserva a variedade ou a raça.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03" w:name="art10"/>
      <w:bookmarkEnd w:id="103"/>
      <w:r w:rsidRPr="00847D6F">
        <w:rPr>
          <w:rFonts w:ascii="Arial" w:eastAsia="Times New Roman" w:hAnsi="Arial" w:cs="Arial"/>
          <w:color w:val="000000"/>
          <w:sz w:val="20"/>
          <w:szCs w:val="20"/>
          <w:lang w:eastAsia="pt-BR"/>
        </w:rPr>
        <w:t>Art. 10. Às populações indígenas, às comunidades tradicionais e aos agricultores tradicionais que criam, desenvolvem, detêm ou conservam conhecimento tradicional associado são garantidos os direitos de: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04" w:name="art10i"/>
      <w:bookmarkEnd w:id="104"/>
      <w:r w:rsidRPr="00847D6F">
        <w:rPr>
          <w:rFonts w:ascii="Arial" w:eastAsia="Times New Roman" w:hAnsi="Arial" w:cs="Arial"/>
          <w:color w:val="000000"/>
          <w:sz w:val="20"/>
          <w:szCs w:val="20"/>
          <w:lang w:eastAsia="pt-BR"/>
        </w:rPr>
        <w:t>I - ter reconhecida sua contribuição para o desenvolvimento e conservação de patrimônio genético, em qualquer forma de publicação, utilização, exploração e divulgação;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05" w:name="art10ii"/>
      <w:bookmarkEnd w:id="105"/>
      <w:r w:rsidRPr="00847D6F">
        <w:rPr>
          <w:rFonts w:ascii="Arial" w:eastAsia="Times New Roman" w:hAnsi="Arial" w:cs="Arial"/>
          <w:color w:val="000000"/>
          <w:sz w:val="20"/>
          <w:szCs w:val="20"/>
          <w:lang w:eastAsia="pt-BR"/>
        </w:rPr>
        <w:t>II - ter indicada a origem do acesso ao conhecimento tradicional associado em todas as publicações, utilizações, explorações e divulgações;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06" w:name="art10iii"/>
      <w:bookmarkEnd w:id="106"/>
      <w:r w:rsidRPr="00847D6F">
        <w:rPr>
          <w:rFonts w:ascii="Arial" w:eastAsia="Times New Roman" w:hAnsi="Arial" w:cs="Arial"/>
          <w:color w:val="000000"/>
          <w:sz w:val="20"/>
          <w:szCs w:val="20"/>
          <w:lang w:eastAsia="pt-BR"/>
        </w:rPr>
        <w:t>III - perceber benefícios pela exploração econômica por terceiros, direta ou indiretamente, de conhecimento tradicional associado, nos termos desta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07" w:name="art10iv"/>
      <w:bookmarkEnd w:id="107"/>
      <w:r w:rsidRPr="00847D6F">
        <w:rPr>
          <w:rFonts w:ascii="Arial" w:eastAsia="Times New Roman" w:hAnsi="Arial" w:cs="Arial"/>
          <w:color w:val="000000"/>
          <w:sz w:val="20"/>
          <w:szCs w:val="20"/>
          <w:lang w:eastAsia="pt-BR"/>
        </w:rPr>
        <w:t>IV - participar do processo de tomada de decisão sobre assuntos relacionados ao acesso a conhecimento tradicional associado e à repartição de benefícios decorrente desse acesso, na forma do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08" w:name="art10v"/>
      <w:bookmarkEnd w:id="108"/>
      <w:r w:rsidRPr="00847D6F">
        <w:rPr>
          <w:rFonts w:ascii="Arial" w:eastAsia="Times New Roman" w:hAnsi="Arial" w:cs="Arial"/>
          <w:color w:val="000000"/>
          <w:sz w:val="20"/>
          <w:szCs w:val="20"/>
          <w:lang w:eastAsia="pt-BR"/>
        </w:rPr>
        <w:t>V - usar ou vender livremente produtos que contenham patrimônio genético ou conhecimento tradicional associado, observados os dispositivos das </w:t>
      </w:r>
      <w:hyperlink r:id="rId15" w:history="1">
        <w:r w:rsidRPr="00847D6F">
          <w:rPr>
            <w:rFonts w:ascii="Arial" w:eastAsia="Times New Roman" w:hAnsi="Arial" w:cs="Arial"/>
            <w:color w:val="0000FF"/>
            <w:sz w:val="20"/>
            <w:szCs w:val="20"/>
            <w:u w:val="single"/>
            <w:lang w:eastAsia="pt-BR"/>
          </w:rPr>
          <w:t>Leis n</w:t>
        </w:r>
        <w:r w:rsidRPr="00847D6F">
          <w:rPr>
            <w:rFonts w:ascii="Arial" w:eastAsia="Times New Roman" w:hAnsi="Arial" w:cs="Arial"/>
            <w:color w:val="0000FF"/>
            <w:sz w:val="20"/>
            <w:szCs w:val="20"/>
            <w:u w:val="single"/>
            <w:vertAlign w:val="superscript"/>
            <w:lang w:eastAsia="pt-BR"/>
          </w:rPr>
          <w:t>o</w:t>
        </w:r>
        <w:r w:rsidRPr="00847D6F">
          <w:rPr>
            <w:rFonts w:ascii="Arial" w:eastAsia="Times New Roman" w:hAnsi="Arial" w:cs="Arial"/>
            <w:color w:val="0000FF"/>
            <w:sz w:val="20"/>
            <w:szCs w:val="20"/>
            <w:u w:val="single"/>
            <w:lang w:eastAsia="pt-BR"/>
          </w:rPr>
          <w:t>s 9.456, de 25 de abril de 1997</w:t>
        </w:r>
      </w:hyperlink>
      <w:r w:rsidRPr="00847D6F">
        <w:rPr>
          <w:rFonts w:ascii="Arial" w:eastAsia="Times New Roman" w:hAnsi="Arial" w:cs="Arial"/>
          <w:color w:val="000000"/>
          <w:sz w:val="20"/>
          <w:szCs w:val="20"/>
          <w:lang w:eastAsia="pt-BR"/>
        </w:rPr>
        <w:t>, e </w:t>
      </w:r>
      <w:hyperlink r:id="rId16" w:history="1">
        <w:r w:rsidRPr="00847D6F">
          <w:rPr>
            <w:rFonts w:ascii="Arial" w:eastAsia="Times New Roman" w:hAnsi="Arial" w:cs="Arial"/>
            <w:color w:val="0000FF"/>
            <w:sz w:val="20"/>
            <w:szCs w:val="20"/>
            <w:u w:val="single"/>
            <w:lang w:eastAsia="pt-BR"/>
          </w:rPr>
          <w:t>10.711, de 5 de agosto de 2003</w:t>
        </w:r>
      </w:hyperlink>
      <w:r w:rsidRPr="00847D6F">
        <w:rPr>
          <w:rFonts w:ascii="Arial" w:eastAsia="Times New Roman" w:hAnsi="Arial" w:cs="Arial"/>
          <w:color w:val="000000"/>
          <w:sz w:val="20"/>
          <w:szCs w:val="20"/>
          <w:lang w:eastAsia="pt-BR"/>
        </w:rPr>
        <w:t>;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09" w:name="art10vi"/>
      <w:bookmarkEnd w:id="109"/>
      <w:r w:rsidRPr="00847D6F">
        <w:rPr>
          <w:rFonts w:ascii="Arial" w:eastAsia="Times New Roman" w:hAnsi="Arial" w:cs="Arial"/>
          <w:color w:val="000000"/>
          <w:sz w:val="20"/>
          <w:szCs w:val="20"/>
          <w:lang w:eastAsia="pt-BR"/>
        </w:rPr>
        <w:t>VI - conservar, manejar, guardar, produzir, trocar, desenvolver, melhorar material reprodutivo que contenha patrimônio genético ou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10" w:name="art10§1"/>
      <w:bookmarkEnd w:id="110"/>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Para os fins desta Lei, qualquer conhecimento tradicional associado ao patrimônio genético será considerado de natureza coletiva, ainda que apenas um indivíduo de população indígena ou de comunidade tradicional o detenha.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11" w:name="art10§2"/>
      <w:bookmarkEnd w:id="111"/>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patrimônio genético mantido em coleções </w:t>
      </w:r>
      <w:r w:rsidRPr="00847D6F">
        <w:rPr>
          <w:rFonts w:ascii="Arial" w:eastAsia="Times New Roman" w:hAnsi="Arial" w:cs="Arial"/>
          <w:b/>
          <w:bCs/>
          <w:color w:val="000000"/>
          <w:sz w:val="20"/>
          <w:szCs w:val="20"/>
          <w:lang w:eastAsia="pt-BR"/>
        </w:rPr>
        <w:t>ex situ</w:t>
      </w:r>
      <w:r w:rsidRPr="00847D6F">
        <w:rPr>
          <w:rFonts w:ascii="Arial" w:eastAsia="Times New Roman" w:hAnsi="Arial" w:cs="Arial"/>
          <w:i/>
          <w:iCs/>
          <w:color w:val="000000"/>
          <w:sz w:val="20"/>
          <w:szCs w:val="20"/>
          <w:lang w:eastAsia="pt-BR"/>
        </w:rPr>
        <w:t> </w:t>
      </w:r>
      <w:r w:rsidRPr="00847D6F">
        <w:rPr>
          <w:rFonts w:ascii="Arial" w:eastAsia="Times New Roman" w:hAnsi="Arial" w:cs="Arial"/>
          <w:color w:val="000000"/>
          <w:sz w:val="20"/>
          <w:szCs w:val="20"/>
          <w:lang w:eastAsia="pt-BR"/>
        </w:rPr>
        <w:t>em instituições nacionais geridas com recursos públicos e as informações a ele associadas poderão ser acessados pelas populações indígenas, pelas comunidades tradicionais e pelos agricultores tradicionais, na forma do regulamento.</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bookmarkStart w:id="112" w:name="capituloiv"/>
      <w:bookmarkEnd w:id="112"/>
      <w:r w:rsidRPr="00847D6F">
        <w:rPr>
          <w:rFonts w:ascii="Arial" w:eastAsia="Times New Roman" w:hAnsi="Arial" w:cs="Arial"/>
          <w:color w:val="000000"/>
          <w:sz w:val="20"/>
          <w:szCs w:val="20"/>
          <w:lang w:eastAsia="pt-BR"/>
        </w:rPr>
        <w:t>CAPÍTULO IV</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r w:rsidRPr="00847D6F">
        <w:rPr>
          <w:rFonts w:ascii="Arial" w:eastAsia="Times New Roman" w:hAnsi="Arial" w:cs="Arial"/>
          <w:color w:val="000000"/>
          <w:sz w:val="20"/>
          <w:szCs w:val="20"/>
          <w:lang w:eastAsia="pt-BR"/>
        </w:rPr>
        <w:t>DO ACESSO, DA REMESSA E DA EXPLORAÇÃO ECONÔMICA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13" w:name="art11"/>
      <w:bookmarkEnd w:id="113"/>
      <w:r w:rsidRPr="00847D6F">
        <w:rPr>
          <w:rFonts w:ascii="Arial" w:eastAsia="Times New Roman" w:hAnsi="Arial" w:cs="Arial"/>
          <w:color w:val="000000"/>
          <w:sz w:val="20"/>
          <w:szCs w:val="20"/>
          <w:lang w:eastAsia="pt-BR"/>
        </w:rPr>
        <w:t>Art. 11.  Ficam sujeitas às exigências desta Lei as seguintes atividades: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14" w:name="art11i"/>
      <w:bookmarkEnd w:id="114"/>
      <w:r w:rsidRPr="00847D6F">
        <w:rPr>
          <w:rFonts w:ascii="Arial" w:eastAsia="Times New Roman" w:hAnsi="Arial" w:cs="Arial"/>
          <w:color w:val="000000"/>
          <w:sz w:val="20"/>
          <w:szCs w:val="20"/>
          <w:lang w:eastAsia="pt-BR"/>
        </w:rPr>
        <w:t>I - acesso ao patrimônio genético ou ao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15" w:name="art11ii"/>
      <w:bookmarkEnd w:id="115"/>
      <w:r w:rsidRPr="00847D6F">
        <w:rPr>
          <w:rFonts w:ascii="Arial" w:eastAsia="Times New Roman" w:hAnsi="Arial" w:cs="Arial"/>
          <w:color w:val="000000"/>
          <w:sz w:val="20"/>
          <w:szCs w:val="20"/>
          <w:lang w:eastAsia="pt-BR"/>
        </w:rPr>
        <w:t>II - remessa para o exterior de amostras de patrimônio genético;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16" w:name="art11iii"/>
      <w:bookmarkEnd w:id="116"/>
      <w:r w:rsidRPr="00847D6F">
        <w:rPr>
          <w:rFonts w:ascii="Arial" w:eastAsia="Times New Roman" w:hAnsi="Arial" w:cs="Arial"/>
          <w:color w:val="000000"/>
          <w:sz w:val="20"/>
          <w:szCs w:val="20"/>
          <w:lang w:eastAsia="pt-BR"/>
        </w:rPr>
        <w:t>III - exploração econômica de produto acabado ou material reprodutivo oriundo de acesso ao patrimônio genético ou ao conhecimento tradicional associado realizado após a vigência desta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17" w:name="art11§1"/>
      <w:bookmarkEnd w:id="117"/>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É vedado o acesso ao patrimônio genético ou ao conhecimento tradicional associado por pessoa natural estrangeira.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18" w:name="art11§2"/>
      <w:bookmarkEnd w:id="118"/>
      <w:r w:rsidRPr="00847D6F">
        <w:rPr>
          <w:rFonts w:ascii="Arial" w:eastAsia="Times New Roman" w:hAnsi="Arial" w:cs="Arial"/>
          <w:color w:val="000000"/>
          <w:sz w:val="20"/>
          <w:szCs w:val="20"/>
          <w:lang w:eastAsia="pt-BR"/>
        </w:rPr>
        <w:lastRenderedPageBreak/>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remessa para o exterior de amostra de patrimônio genético depende de assinatura do termo de transferência de material, na forma prevista pelo CGen.</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19" w:name="art12"/>
      <w:bookmarkEnd w:id="119"/>
      <w:r w:rsidRPr="00847D6F">
        <w:rPr>
          <w:rFonts w:ascii="Arial" w:eastAsia="Times New Roman" w:hAnsi="Arial" w:cs="Arial"/>
          <w:color w:val="000000"/>
          <w:sz w:val="20"/>
          <w:szCs w:val="20"/>
          <w:lang w:eastAsia="pt-BR"/>
        </w:rPr>
        <w:t>Art. 12.  Deverão ser cadastradas as seguintes atividades: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20" w:name="art12i"/>
      <w:bookmarkEnd w:id="120"/>
      <w:r w:rsidRPr="00847D6F">
        <w:rPr>
          <w:rFonts w:ascii="Arial" w:eastAsia="Times New Roman" w:hAnsi="Arial" w:cs="Arial"/>
          <w:color w:val="000000"/>
          <w:sz w:val="20"/>
          <w:szCs w:val="20"/>
          <w:lang w:eastAsia="pt-BR"/>
        </w:rPr>
        <w:t>I - acesso ao patrimônio genético ou ao conhecimento tradicional associado dentro do País realizado por pessoa natural ou jurídica nacional, pública ou privada;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21" w:name="art12ii"/>
      <w:bookmarkEnd w:id="121"/>
      <w:r w:rsidRPr="00847D6F">
        <w:rPr>
          <w:rFonts w:ascii="Arial" w:eastAsia="Times New Roman" w:hAnsi="Arial" w:cs="Arial"/>
          <w:color w:val="000000"/>
          <w:sz w:val="20"/>
          <w:szCs w:val="20"/>
          <w:lang w:eastAsia="pt-BR"/>
        </w:rPr>
        <w:t>II - acesso ao patrimônio genético ou conhecimento tradicional associado por pessoa jurídica sediada no exterior associada a instituição nacional de pesquisa científica e tecnológica, pública ou privada;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22" w:name="art12iii"/>
      <w:bookmarkEnd w:id="122"/>
      <w:r w:rsidRPr="00847D6F">
        <w:rPr>
          <w:rFonts w:ascii="Arial" w:eastAsia="Times New Roman" w:hAnsi="Arial" w:cs="Arial"/>
          <w:color w:val="000000"/>
          <w:sz w:val="20"/>
          <w:szCs w:val="20"/>
          <w:lang w:eastAsia="pt-BR"/>
        </w:rPr>
        <w:t>III - acesso ao patrimônio genético ou ao conhecimento tradicional associado realizado no exterior por pessoa natural ou jurídica nacional, pública ou privada;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23" w:name="art12iv"/>
      <w:bookmarkEnd w:id="123"/>
      <w:r w:rsidRPr="00847D6F">
        <w:rPr>
          <w:rFonts w:ascii="Arial" w:eastAsia="Times New Roman" w:hAnsi="Arial" w:cs="Arial"/>
          <w:color w:val="000000"/>
          <w:sz w:val="20"/>
          <w:szCs w:val="20"/>
          <w:lang w:eastAsia="pt-BR"/>
        </w:rPr>
        <w:t>IV - remessa de amostra de patrimônio genético para o exterior com a finalidade de acesso, nas hipóteses dos incisos II e III deste </w:t>
      </w:r>
      <w:r w:rsidRPr="00847D6F">
        <w:rPr>
          <w:rFonts w:ascii="Arial" w:eastAsia="Times New Roman" w:hAnsi="Arial" w:cs="Arial"/>
          <w:b/>
          <w:bCs/>
          <w:color w:val="000000"/>
          <w:sz w:val="20"/>
          <w:szCs w:val="20"/>
          <w:lang w:eastAsia="pt-BR"/>
        </w:rPr>
        <w:t>caput</w:t>
      </w:r>
      <w:r w:rsidRPr="00847D6F">
        <w:rPr>
          <w:rFonts w:ascii="Arial" w:eastAsia="Times New Roman" w:hAnsi="Arial" w:cs="Arial"/>
          <w:color w:val="000000"/>
          <w:sz w:val="20"/>
          <w:szCs w:val="20"/>
          <w:lang w:eastAsia="pt-BR"/>
        </w:rPr>
        <w:t>;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24" w:name="art12v"/>
      <w:bookmarkEnd w:id="124"/>
      <w:r w:rsidRPr="00847D6F">
        <w:rPr>
          <w:rFonts w:ascii="Arial" w:eastAsia="Times New Roman" w:hAnsi="Arial" w:cs="Arial"/>
          <w:color w:val="000000"/>
          <w:sz w:val="20"/>
          <w:szCs w:val="20"/>
          <w:lang w:eastAsia="pt-BR"/>
        </w:rPr>
        <w:t>V - envio de amostra que contenha patrimônio genético por pessoa jurídica nacional, pública ou privada, para prestação de serviços no exterior como parte de pesquisa ou desenvolvimento tecnológico.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25" w:name="art12§1"/>
      <w:bookmarkEnd w:id="125"/>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cadastro de que trata este artigo terá seu funcionamento definido em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26" w:name="art12§2"/>
      <w:bookmarkEnd w:id="126"/>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cadastramento deverá ser realizado previamente à remessa, ou ao requerimento de qualquer direito de propriedade intelectual, ou à comercialização do produto intermediário, ou à divulgação dos resultados, finais ou parciais, em meios científicos ou de comunicação, ou à notificação de produto acabado ou material reprodutivo desenvolvido em decorrência do acesso.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27" w:name="art12§3"/>
      <w:bookmarkEnd w:id="127"/>
      <w:r w:rsidRPr="00847D6F">
        <w:rPr>
          <w:rFonts w:ascii="Arial" w:eastAsia="Times New Roman" w:hAnsi="Arial" w:cs="Arial"/>
          <w:color w:val="000000"/>
          <w:sz w:val="20"/>
          <w:szCs w:val="20"/>
          <w:lang w:eastAsia="pt-BR"/>
        </w:rPr>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São públicas as informações constantes do banco de dados de que trata o inciso IX do §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do art. 6</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ressalvadas aquelas que possam prejudicar as atividades de pesquisa ou desenvolvimento científico ou tecnológico ou as atividades comerciais de terceiros, podendo ser estas informações disponibilizadas mediante autorização do usuário.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28" w:name="art13"/>
      <w:bookmarkEnd w:id="128"/>
      <w:r w:rsidRPr="00847D6F">
        <w:rPr>
          <w:rFonts w:ascii="Arial" w:eastAsia="Times New Roman" w:hAnsi="Arial" w:cs="Arial"/>
          <w:color w:val="000000"/>
          <w:sz w:val="20"/>
          <w:szCs w:val="20"/>
          <w:lang w:eastAsia="pt-BR"/>
        </w:rPr>
        <w:t>Art. 13. As seguintes atividades poderão, a critério da União, ser realizadas mediante autorização prévia, na forma do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29" w:name="art13i"/>
      <w:bookmarkEnd w:id="129"/>
      <w:r w:rsidRPr="00847D6F">
        <w:rPr>
          <w:rFonts w:ascii="Arial" w:eastAsia="Times New Roman" w:hAnsi="Arial" w:cs="Arial"/>
          <w:color w:val="000000"/>
          <w:sz w:val="20"/>
          <w:szCs w:val="20"/>
          <w:lang w:eastAsia="pt-BR"/>
        </w:rPr>
        <w:t>I - acesso ao patrimônio genético ou ao conhecimento tradicional associado em área indispensável à segurança nacional, que se dará após anuência do Conselho de Defesa Nacional;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30" w:name="art13ii"/>
      <w:bookmarkEnd w:id="130"/>
      <w:r w:rsidRPr="00847D6F">
        <w:rPr>
          <w:rFonts w:ascii="Arial" w:eastAsia="Times New Roman" w:hAnsi="Arial" w:cs="Arial"/>
          <w:color w:val="000000"/>
          <w:sz w:val="20"/>
          <w:szCs w:val="20"/>
          <w:lang w:eastAsia="pt-BR"/>
        </w:rPr>
        <w:t>II - acesso ao patrimônio genético ou ao conhecimento tradicional associado em águas jurisdicionais brasileiras, na plataforma continental e na zona econômica exclusiva, que se dará após anuência da autoridade marítima.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31" w:name="art13§1"/>
      <w:bookmarkEnd w:id="131"/>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As autorizações de acesso e de remessa podem ser requeridas em conjunto ou isoladamente.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32" w:name="art13§2"/>
      <w:bookmarkEnd w:id="132"/>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autorização de remessa de amostra de patrimônio genético para o exterior transfere a responsabilidade da amostra ou do material remetido para a destinatária.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33" w:name="art13§3"/>
      <w:bookmarkEnd w:id="133"/>
      <w:r w:rsidRPr="00847D6F">
        <w:rPr>
          <w:rFonts w:ascii="Arial" w:eastAsia="Times New Roman" w:hAnsi="Arial" w:cs="Arial"/>
          <w:color w:val="000000"/>
          <w:sz w:val="20"/>
          <w:szCs w:val="20"/>
          <w:lang w:eastAsia="pt-BR"/>
        </w:rPr>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(VETADO).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34" w:name="art13§4"/>
      <w:bookmarkEnd w:id="134"/>
      <w:r w:rsidRPr="00847D6F">
        <w:rPr>
          <w:rFonts w:ascii="Arial" w:eastAsia="Times New Roman" w:hAnsi="Arial" w:cs="Arial"/>
          <w:color w:val="000000"/>
          <w:sz w:val="20"/>
          <w:szCs w:val="20"/>
          <w:lang w:eastAsia="pt-BR"/>
        </w:rPr>
        <w:t>§ 4</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(VETADO).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35" w:name="art14"/>
      <w:bookmarkEnd w:id="135"/>
      <w:r w:rsidRPr="00847D6F">
        <w:rPr>
          <w:rFonts w:ascii="Arial" w:eastAsia="Times New Roman" w:hAnsi="Arial" w:cs="Arial"/>
          <w:color w:val="000000"/>
          <w:sz w:val="20"/>
          <w:szCs w:val="20"/>
          <w:lang w:eastAsia="pt-BR"/>
        </w:rPr>
        <w:lastRenderedPageBreak/>
        <w:t>Art. 14.  A conservação </w:t>
      </w:r>
      <w:r w:rsidRPr="00847D6F">
        <w:rPr>
          <w:rFonts w:ascii="Arial" w:eastAsia="Times New Roman" w:hAnsi="Arial" w:cs="Arial"/>
          <w:b/>
          <w:bCs/>
          <w:color w:val="000000"/>
          <w:sz w:val="20"/>
          <w:szCs w:val="20"/>
          <w:lang w:eastAsia="pt-BR"/>
        </w:rPr>
        <w:t>ex situ</w:t>
      </w:r>
      <w:r w:rsidRPr="00847D6F">
        <w:rPr>
          <w:rFonts w:ascii="Arial" w:eastAsia="Times New Roman" w:hAnsi="Arial" w:cs="Arial"/>
          <w:color w:val="000000"/>
          <w:sz w:val="20"/>
          <w:szCs w:val="20"/>
          <w:lang w:eastAsia="pt-BR"/>
        </w:rPr>
        <w:t> de amostra do patrimônio genético encontrado na condição </w:t>
      </w:r>
      <w:r w:rsidRPr="00847D6F">
        <w:rPr>
          <w:rFonts w:ascii="Arial" w:eastAsia="Times New Roman" w:hAnsi="Arial" w:cs="Arial"/>
          <w:b/>
          <w:bCs/>
          <w:color w:val="000000"/>
          <w:sz w:val="20"/>
          <w:szCs w:val="20"/>
          <w:lang w:eastAsia="pt-BR"/>
        </w:rPr>
        <w:t>in situ</w:t>
      </w:r>
      <w:r w:rsidRPr="00847D6F">
        <w:rPr>
          <w:rFonts w:ascii="Arial" w:eastAsia="Times New Roman" w:hAnsi="Arial" w:cs="Arial"/>
          <w:color w:val="000000"/>
          <w:sz w:val="20"/>
          <w:szCs w:val="20"/>
          <w:lang w:eastAsia="pt-BR"/>
        </w:rPr>
        <w:t> deverá ser preferencialmente realizada no território nacional.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36" w:name="art15"/>
      <w:bookmarkEnd w:id="136"/>
      <w:r w:rsidRPr="00847D6F">
        <w:rPr>
          <w:rFonts w:ascii="Arial" w:eastAsia="Times New Roman" w:hAnsi="Arial" w:cs="Arial"/>
          <w:color w:val="000000"/>
          <w:sz w:val="20"/>
          <w:szCs w:val="20"/>
          <w:lang w:eastAsia="pt-BR"/>
        </w:rPr>
        <w:t>Art. 15. A autorização ou o cadastro para remessa de amostra do patrimônio genético para o exterior depende da informação do uso pretendido, observados os requisitos do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37" w:name="art16"/>
      <w:bookmarkEnd w:id="137"/>
      <w:r w:rsidRPr="00847D6F">
        <w:rPr>
          <w:rFonts w:ascii="Arial" w:eastAsia="Times New Roman" w:hAnsi="Arial" w:cs="Arial"/>
          <w:color w:val="000000"/>
          <w:sz w:val="20"/>
          <w:szCs w:val="20"/>
          <w:lang w:eastAsia="pt-BR"/>
        </w:rPr>
        <w:t>Art. 16.  Para a exploração econômica de produto acabado ou material reprodutivo oriundo de acesso ao patrimônio genético ou ao conhecimento tradicional associado serão exigidas: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38" w:name="art16i"/>
      <w:bookmarkEnd w:id="138"/>
      <w:r w:rsidRPr="00847D6F">
        <w:rPr>
          <w:rFonts w:ascii="Arial" w:eastAsia="Times New Roman" w:hAnsi="Arial" w:cs="Arial"/>
          <w:color w:val="000000"/>
          <w:sz w:val="20"/>
          <w:szCs w:val="20"/>
          <w:lang w:eastAsia="pt-BR"/>
        </w:rPr>
        <w:t>I - a notificação do produto acabado ou do material reprodutivo ao CGen;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39" w:name="art16ii"/>
      <w:bookmarkEnd w:id="139"/>
      <w:r w:rsidRPr="00847D6F">
        <w:rPr>
          <w:rFonts w:ascii="Arial" w:eastAsia="Times New Roman" w:hAnsi="Arial" w:cs="Arial"/>
          <w:color w:val="000000"/>
          <w:sz w:val="20"/>
          <w:szCs w:val="20"/>
          <w:lang w:eastAsia="pt-BR"/>
        </w:rPr>
        <w:t>II - a apresentação do acordo de repartição de benefícios, ressalvado o disposto no § 5</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do art. 17 e no § 4</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do art. 25.</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40" w:name="art16§1"/>
      <w:bookmarkEnd w:id="140"/>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modalidade de repartição de benefícios, monetária ou não monetária, deverá ser indicada no momento da notificação do produto acabado ou material reprodutivo oriundo do acesso ao patrimônio genético ou ao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41" w:name="art16§2"/>
      <w:bookmarkEnd w:id="141"/>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acordo de repartição de benefícios deve ser apresentado em até 365 (trezentos e sessenta e cinco) dias a partir do momento da notificação do produto acabado ou do material reprodutivo, na forma prevista no Capítulo V desta Lei, ressalvados os casos que envolverem conhecimentos tradicionais associados de origem identificável.</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bookmarkStart w:id="142" w:name="capitulov"/>
      <w:bookmarkEnd w:id="142"/>
      <w:r w:rsidRPr="00847D6F">
        <w:rPr>
          <w:rFonts w:ascii="Arial" w:eastAsia="Times New Roman" w:hAnsi="Arial" w:cs="Arial"/>
          <w:color w:val="000000"/>
          <w:sz w:val="20"/>
          <w:szCs w:val="20"/>
          <w:lang w:eastAsia="pt-BR"/>
        </w:rPr>
        <w:t>CAPÍTULO V</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r w:rsidRPr="00847D6F">
        <w:rPr>
          <w:rFonts w:ascii="Arial" w:eastAsia="Times New Roman" w:hAnsi="Arial" w:cs="Arial"/>
          <w:color w:val="000000"/>
          <w:sz w:val="20"/>
          <w:szCs w:val="20"/>
          <w:lang w:eastAsia="pt-BR"/>
        </w:rPr>
        <w:t>DA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43" w:name="art17"/>
      <w:bookmarkEnd w:id="143"/>
      <w:r w:rsidRPr="00847D6F">
        <w:rPr>
          <w:rFonts w:ascii="Arial" w:eastAsia="Times New Roman" w:hAnsi="Arial" w:cs="Arial"/>
          <w:color w:val="000000"/>
          <w:sz w:val="20"/>
          <w:szCs w:val="20"/>
          <w:lang w:eastAsia="pt-BR"/>
        </w:rPr>
        <w:t>Art. 17. Os benefícios resultantes da exploração econômica de produto acabado ou de material reprodutivo oriundo de acesso ao patrimônio genético de espécies encontradas em condições </w:t>
      </w:r>
      <w:r w:rsidRPr="00847D6F">
        <w:rPr>
          <w:rFonts w:ascii="Arial" w:eastAsia="Times New Roman" w:hAnsi="Arial" w:cs="Arial"/>
          <w:b/>
          <w:bCs/>
          <w:color w:val="000000"/>
          <w:sz w:val="20"/>
          <w:szCs w:val="20"/>
          <w:lang w:eastAsia="pt-BR"/>
        </w:rPr>
        <w:t>in situ</w:t>
      </w:r>
      <w:r w:rsidRPr="00847D6F">
        <w:rPr>
          <w:rFonts w:ascii="Arial" w:eastAsia="Times New Roman" w:hAnsi="Arial" w:cs="Arial"/>
          <w:i/>
          <w:iCs/>
          <w:color w:val="000000"/>
          <w:sz w:val="20"/>
          <w:szCs w:val="20"/>
          <w:lang w:eastAsia="pt-BR"/>
        </w:rPr>
        <w:t> </w:t>
      </w:r>
      <w:r w:rsidRPr="00847D6F">
        <w:rPr>
          <w:rFonts w:ascii="Arial" w:eastAsia="Times New Roman" w:hAnsi="Arial" w:cs="Arial"/>
          <w:color w:val="000000"/>
          <w:sz w:val="20"/>
          <w:szCs w:val="20"/>
          <w:lang w:eastAsia="pt-BR"/>
        </w:rPr>
        <w:t>ou ao conhecimento tradicional associado, ainda que produzido fora do País, serão repartidos, de forma justa e equitativa, sendo que no caso do produto acabado o componente do patrimônio genético ou do conhecimento tradicional associado deve ser um dos elementos principais de agregação de valor, em conformidade ao que estabelece 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44" w:name="art17§1"/>
      <w:bookmarkEnd w:id="144"/>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Estará sujeito à repartição de benefícios exclusivamente o fabricante do produto acabado ou o produtor do material reprodutivo, independentemente de quem tenha realizado o acesso anteriormente.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45" w:name="art17§2"/>
      <w:bookmarkEnd w:id="145"/>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Os fabricantes de produtos intermediários e desenvolvedores de processos oriundos de acesso ao patrimônio genético ou ao conhecimento tradicional associado ao longo da cadeia produtiva estarão isentos da obrigação de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46" w:name="art17§3"/>
      <w:bookmarkEnd w:id="146"/>
      <w:r w:rsidRPr="00847D6F">
        <w:rPr>
          <w:rFonts w:ascii="Arial" w:eastAsia="Times New Roman" w:hAnsi="Arial" w:cs="Arial"/>
          <w:color w:val="000000"/>
          <w:sz w:val="20"/>
          <w:szCs w:val="20"/>
          <w:lang w:eastAsia="pt-BR"/>
        </w:rPr>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Quando um único produto acabado ou material reprodutivo for o resultado de acessos distintos, estes não serão considerados cumulativamente para o cálculo da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47" w:name="art17§4"/>
      <w:bookmarkEnd w:id="147"/>
      <w:r w:rsidRPr="00847D6F">
        <w:rPr>
          <w:rFonts w:ascii="Arial" w:eastAsia="Times New Roman" w:hAnsi="Arial" w:cs="Arial"/>
          <w:color w:val="000000"/>
          <w:sz w:val="20"/>
          <w:szCs w:val="20"/>
          <w:lang w:eastAsia="pt-BR"/>
        </w:rPr>
        <w:t>§ 4</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As operações de licenciamento, transferência ou permissão de utilização de qualquer forma de direito de propriedade intelectual sobre produto acabado, processo ou material reprodutivo oriundo do acesso ao patrimônio genético ou ao conhecimento tradicional associado por terceiros são caracterizadas como exploração econômica isenta da obrigação de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48" w:name="art17§5"/>
      <w:bookmarkEnd w:id="148"/>
      <w:r w:rsidRPr="00847D6F">
        <w:rPr>
          <w:rFonts w:ascii="Arial" w:eastAsia="Times New Roman" w:hAnsi="Arial" w:cs="Arial"/>
          <w:color w:val="000000"/>
          <w:sz w:val="20"/>
          <w:szCs w:val="20"/>
          <w:lang w:eastAsia="pt-BR"/>
        </w:rPr>
        <w:t>§ 5</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Ficam isentos da obrigação de repartição de benefícios, nos termos do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49" w:name="art17§5i"/>
      <w:bookmarkEnd w:id="149"/>
      <w:r w:rsidRPr="00847D6F">
        <w:rPr>
          <w:rFonts w:ascii="Arial" w:eastAsia="Times New Roman" w:hAnsi="Arial" w:cs="Arial"/>
          <w:color w:val="000000"/>
          <w:sz w:val="20"/>
          <w:szCs w:val="20"/>
          <w:lang w:eastAsia="pt-BR"/>
        </w:rPr>
        <w:lastRenderedPageBreak/>
        <w:t>I - as microempresas, as empresas de pequeno porte, os microempreendedores individuais, conforme disposto na </w:t>
      </w:r>
      <w:hyperlink r:id="rId17" w:history="1">
        <w:r w:rsidRPr="00847D6F">
          <w:rPr>
            <w:rFonts w:ascii="Arial" w:eastAsia="Times New Roman" w:hAnsi="Arial" w:cs="Arial"/>
            <w:color w:val="0000FF"/>
            <w:sz w:val="20"/>
            <w:szCs w:val="20"/>
            <w:u w:val="single"/>
            <w:lang w:eastAsia="pt-BR"/>
          </w:rPr>
          <w:t>Lei Complementar n</w:t>
        </w:r>
        <w:r w:rsidRPr="00847D6F">
          <w:rPr>
            <w:rFonts w:ascii="Arial" w:eastAsia="Times New Roman" w:hAnsi="Arial" w:cs="Arial"/>
            <w:color w:val="0000FF"/>
            <w:sz w:val="20"/>
            <w:szCs w:val="20"/>
            <w:u w:val="single"/>
            <w:vertAlign w:val="superscript"/>
            <w:lang w:eastAsia="pt-BR"/>
          </w:rPr>
          <w:t>o</w:t>
        </w:r>
        <w:r w:rsidRPr="00847D6F">
          <w:rPr>
            <w:rFonts w:ascii="Arial" w:eastAsia="Times New Roman" w:hAnsi="Arial" w:cs="Arial"/>
            <w:color w:val="0000FF"/>
            <w:sz w:val="20"/>
            <w:szCs w:val="20"/>
            <w:u w:val="single"/>
            <w:lang w:eastAsia="pt-BR"/>
          </w:rPr>
          <w:t> 123, de 14 de dezembro de 2006</w:t>
        </w:r>
      </w:hyperlink>
      <w:r w:rsidRPr="00847D6F">
        <w:rPr>
          <w:rFonts w:ascii="Arial" w:eastAsia="Times New Roman" w:hAnsi="Arial" w:cs="Arial"/>
          <w:color w:val="000000"/>
          <w:sz w:val="20"/>
          <w:szCs w:val="20"/>
          <w:lang w:eastAsia="pt-BR"/>
        </w:rPr>
        <w:t>;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50" w:name="art17§5ii"/>
      <w:bookmarkEnd w:id="150"/>
      <w:r w:rsidRPr="00847D6F">
        <w:rPr>
          <w:rFonts w:ascii="Arial" w:eastAsia="Times New Roman" w:hAnsi="Arial" w:cs="Arial"/>
          <w:color w:val="000000"/>
          <w:sz w:val="20"/>
          <w:szCs w:val="20"/>
          <w:lang w:eastAsia="pt-BR"/>
        </w:rPr>
        <w:t>II - os agricultores tradicionais e suas cooperativas, com receita bruta anual igual ou inferior ao limite máximo estabelecido no </w:t>
      </w:r>
      <w:hyperlink r:id="rId18" w:anchor="art3ii" w:history="1">
        <w:r w:rsidRPr="00847D6F">
          <w:rPr>
            <w:rFonts w:ascii="Arial" w:eastAsia="Times New Roman" w:hAnsi="Arial" w:cs="Arial"/>
            <w:color w:val="0000FF"/>
            <w:sz w:val="20"/>
            <w:szCs w:val="20"/>
            <w:u w:val="single"/>
            <w:lang w:eastAsia="pt-BR"/>
          </w:rPr>
          <w:t>inciso II do art. 3º da Lei Complementar nº 123, de 14 de dezembro de 2006</w:t>
        </w:r>
      </w:hyperlink>
      <w:r w:rsidRPr="00847D6F">
        <w:rPr>
          <w:rFonts w:ascii="Arial" w:eastAsia="Times New Roman" w:hAnsi="Arial" w:cs="Arial"/>
          <w:color w:val="000000"/>
          <w:sz w:val="20"/>
          <w:szCs w:val="20"/>
          <w:lang w:eastAsia="pt-BR"/>
        </w:rPr>
        <w:t>.</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51" w:name="art17§6"/>
      <w:bookmarkEnd w:id="151"/>
      <w:r w:rsidRPr="00847D6F">
        <w:rPr>
          <w:rFonts w:ascii="Arial" w:eastAsia="Times New Roman" w:hAnsi="Arial" w:cs="Arial"/>
          <w:color w:val="000000"/>
          <w:sz w:val="20"/>
          <w:szCs w:val="20"/>
          <w:lang w:eastAsia="pt-BR"/>
        </w:rPr>
        <w:t>§ 6</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No caso de acesso ao conhecimento tradicional associado pelas pessoas previstas no § 5</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os detentores desse conhecimento serão beneficiados nos termos do art. 33.</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52" w:name="art17§7"/>
      <w:bookmarkEnd w:id="152"/>
      <w:r w:rsidRPr="00847D6F">
        <w:rPr>
          <w:rFonts w:ascii="Arial" w:eastAsia="Times New Roman" w:hAnsi="Arial" w:cs="Arial"/>
          <w:color w:val="000000"/>
          <w:sz w:val="20"/>
          <w:szCs w:val="20"/>
          <w:lang w:eastAsia="pt-BR"/>
        </w:rPr>
        <w:t>§ 7</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Caso o produto acabado ou o material reprodutivo não tenha sido produzido no Brasil, o importador, subsidiária, controlada, coligada, vinculada ou representante comercial do produtor estrangeiro em território nacional ou em território de países com os quais o Brasil mantiver acordo com este fim responde solidariamente com o fabricante do produto acabado ou do material reprodutivo pela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53" w:name="art17§8"/>
      <w:bookmarkEnd w:id="153"/>
      <w:r w:rsidRPr="00847D6F">
        <w:rPr>
          <w:rFonts w:ascii="Arial" w:eastAsia="Times New Roman" w:hAnsi="Arial" w:cs="Arial"/>
          <w:color w:val="000000"/>
          <w:sz w:val="20"/>
          <w:szCs w:val="20"/>
          <w:lang w:eastAsia="pt-BR"/>
        </w:rPr>
        <w:t>§ 8</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Na ausência de acesso a informações essenciais à determinação da base de cálculo de repartição de benefícios em tempo adequado, nos casos a que se refere o § 7</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União arbitrará o valor da base de cálculo de acordo com a melhor informação disponível, considerando o percentual previsto nesta Lei ou em acordo setorial, garantido o contraditório.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54" w:name="art17§9"/>
      <w:bookmarkEnd w:id="154"/>
      <w:r w:rsidRPr="00847D6F">
        <w:rPr>
          <w:rFonts w:ascii="Arial" w:eastAsia="Times New Roman" w:hAnsi="Arial" w:cs="Arial"/>
          <w:color w:val="000000"/>
          <w:sz w:val="20"/>
          <w:szCs w:val="20"/>
          <w:lang w:eastAsia="pt-BR"/>
        </w:rPr>
        <w:t>§ 9</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União estabelecerá por decreto a Lista de Classificação de Repartição de Benefícios, com base na Nomenclatura Comum do Mercosul - NCM.</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55" w:name="art17§10"/>
      <w:bookmarkEnd w:id="155"/>
      <w:r w:rsidRPr="00847D6F">
        <w:rPr>
          <w:rFonts w:ascii="Arial" w:eastAsia="Times New Roman" w:hAnsi="Arial" w:cs="Arial"/>
          <w:color w:val="000000"/>
          <w:sz w:val="20"/>
          <w:szCs w:val="20"/>
          <w:lang w:eastAsia="pt-BR"/>
        </w:rPr>
        <w:t>§ 10.  (VETADO).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56" w:name="art18"/>
      <w:bookmarkEnd w:id="156"/>
      <w:r w:rsidRPr="00847D6F">
        <w:rPr>
          <w:rFonts w:ascii="Arial" w:eastAsia="Times New Roman" w:hAnsi="Arial" w:cs="Arial"/>
          <w:color w:val="000000"/>
          <w:sz w:val="20"/>
          <w:szCs w:val="20"/>
          <w:lang w:eastAsia="pt-BR"/>
        </w:rPr>
        <w:t>Art. 18. Os benefícios resultantes da exploração econômica de produto oriundo de acesso ao patrimônio genético ou ao conhecimento tradicional associado para atividades agrícolas serão repartidos sobre a comercialização do material reprodutivo, ainda que o acesso ou a exploração econômica dê-se por meio de pessoa física ou jurídica subsidiária, controlada, coligada, contratada, terceirizada ou vinculada, respeitado o disposto no § 7</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do art. 17.</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57" w:name="art18§1"/>
      <w:bookmarkEnd w:id="157"/>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repartição de benefícios, prevista no </w:t>
      </w:r>
      <w:r w:rsidRPr="00847D6F">
        <w:rPr>
          <w:rFonts w:ascii="Arial" w:eastAsia="Times New Roman" w:hAnsi="Arial" w:cs="Arial"/>
          <w:b/>
          <w:bCs/>
          <w:color w:val="000000"/>
          <w:sz w:val="20"/>
          <w:szCs w:val="20"/>
          <w:lang w:eastAsia="pt-BR"/>
        </w:rPr>
        <w:t>caput</w:t>
      </w:r>
      <w:r w:rsidRPr="00847D6F">
        <w:rPr>
          <w:rFonts w:ascii="Arial" w:eastAsia="Times New Roman" w:hAnsi="Arial" w:cs="Arial"/>
          <w:color w:val="000000"/>
          <w:sz w:val="20"/>
          <w:szCs w:val="20"/>
          <w:lang w:eastAsia="pt-BR"/>
        </w:rPr>
        <w:t>, deverá ser aplicada ao último elo da cadeia produtiva de material reprodutivo, ficando isentos os demais elos.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58" w:name="art18§2"/>
      <w:bookmarkEnd w:id="158"/>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No caso de exploração econômica de material reprodutivo oriundo de acesso a patrimônio genético ou a conhecimento tradicional associado para fins de atividades agrícolas e destinado exclusivamente à geração de produtos acabados nas cadeias produtivas que não envolvam atividade agrícola, a repartição de benefícios ocorrerá somente sobre a exploração econômica do produto acabado.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59" w:name="art18§3"/>
      <w:bookmarkEnd w:id="159"/>
      <w:r w:rsidRPr="00847D6F">
        <w:rPr>
          <w:rFonts w:ascii="Arial" w:eastAsia="Times New Roman" w:hAnsi="Arial" w:cs="Arial"/>
          <w:color w:val="000000"/>
          <w:sz w:val="20"/>
          <w:szCs w:val="20"/>
          <w:lang w:eastAsia="pt-BR"/>
        </w:rPr>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Fica isenta da repartição de benefícios a exploração econômica de produto acabado ou de material reprodutivo oriundo do acesso ao patrimônio genético de espécies introduzidas no território nacional pela ação humana, ainda que domesticadas, exceto: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60" w:name="art18§3i"/>
      <w:bookmarkEnd w:id="160"/>
      <w:r w:rsidRPr="00847D6F">
        <w:rPr>
          <w:rFonts w:ascii="Arial" w:eastAsia="Times New Roman" w:hAnsi="Arial" w:cs="Arial"/>
          <w:color w:val="000000"/>
          <w:sz w:val="20"/>
          <w:szCs w:val="20"/>
          <w:lang w:eastAsia="pt-BR"/>
        </w:rPr>
        <w:t>I - as que formem populações espontâneas que tenham adquirido características distintivas próprias no País;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61" w:name="art18§3ii"/>
      <w:bookmarkEnd w:id="161"/>
      <w:r w:rsidRPr="00847D6F">
        <w:rPr>
          <w:rFonts w:ascii="Arial" w:eastAsia="Times New Roman" w:hAnsi="Arial" w:cs="Arial"/>
          <w:color w:val="000000"/>
          <w:sz w:val="20"/>
          <w:szCs w:val="20"/>
          <w:lang w:eastAsia="pt-BR"/>
        </w:rPr>
        <w:t>II - variedade tradicional local ou crioula ou a raça localmente adaptada ou crioula.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62" w:name="art19"/>
      <w:bookmarkEnd w:id="162"/>
      <w:r w:rsidRPr="00847D6F">
        <w:rPr>
          <w:rFonts w:ascii="Arial" w:eastAsia="Times New Roman" w:hAnsi="Arial" w:cs="Arial"/>
          <w:color w:val="000000"/>
          <w:sz w:val="20"/>
          <w:szCs w:val="20"/>
          <w:lang w:eastAsia="pt-BR"/>
        </w:rPr>
        <w:t>Art. 19. A repartição de benefícios decorrente da exploração econômica de produto acabado ou material reprodutivo oriundo de acesso ao patrimônio genético ou ao conhecimento tradicional associado poderá constituir-se nas seguintes modalidades: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63" w:name="art19i"/>
      <w:bookmarkEnd w:id="163"/>
      <w:r w:rsidRPr="00847D6F">
        <w:rPr>
          <w:rFonts w:ascii="Arial" w:eastAsia="Times New Roman" w:hAnsi="Arial" w:cs="Arial"/>
          <w:color w:val="000000"/>
          <w:sz w:val="20"/>
          <w:szCs w:val="20"/>
          <w:lang w:eastAsia="pt-BR"/>
        </w:rPr>
        <w:t>I - monetária; ou</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64" w:name="art19ii"/>
      <w:bookmarkEnd w:id="164"/>
      <w:r w:rsidRPr="00847D6F">
        <w:rPr>
          <w:rFonts w:ascii="Arial" w:eastAsia="Times New Roman" w:hAnsi="Arial" w:cs="Arial"/>
          <w:color w:val="000000"/>
          <w:sz w:val="20"/>
          <w:szCs w:val="20"/>
          <w:lang w:eastAsia="pt-BR"/>
        </w:rPr>
        <w:lastRenderedPageBreak/>
        <w:t>II - não monetária, incluindo, entre outras: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65" w:name="art19iia"/>
      <w:bookmarkEnd w:id="165"/>
      <w:r w:rsidRPr="00847D6F">
        <w:rPr>
          <w:rFonts w:ascii="Arial" w:eastAsia="Times New Roman" w:hAnsi="Arial" w:cs="Arial"/>
          <w:color w:val="000000"/>
          <w:sz w:val="20"/>
          <w:szCs w:val="20"/>
          <w:lang w:eastAsia="pt-BR"/>
        </w:rPr>
        <w:t>a) projetos para conservação ou uso sustentável de biodiversidade ou para proteção e manutenção de conhecimentos, inovações ou práticas de populações indígenas, de comunidades tradicionais ou de agricultores tradicionais, preferencialmente no local de ocorrência da espécie em condição </w:t>
      </w:r>
      <w:r w:rsidRPr="00847D6F">
        <w:rPr>
          <w:rFonts w:ascii="Arial" w:eastAsia="Times New Roman" w:hAnsi="Arial" w:cs="Arial"/>
          <w:b/>
          <w:bCs/>
          <w:color w:val="000000"/>
          <w:sz w:val="20"/>
          <w:szCs w:val="20"/>
          <w:lang w:eastAsia="pt-BR"/>
        </w:rPr>
        <w:t>in situ</w:t>
      </w:r>
      <w:r w:rsidRPr="00847D6F">
        <w:rPr>
          <w:rFonts w:ascii="Arial" w:eastAsia="Times New Roman" w:hAnsi="Arial" w:cs="Arial"/>
          <w:i/>
          <w:iCs/>
          <w:color w:val="000000"/>
          <w:sz w:val="20"/>
          <w:szCs w:val="20"/>
          <w:lang w:eastAsia="pt-BR"/>
        </w:rPr>
        <w:t> </w:t>
      </w:r>
      <w:r w:rsidRPr="00847D6F">
        <w:rPr>
          <w:rFonts w:ascii="Arial" w:eastAsia="Times New Roman" w:hAnsi="Arial" w:cs="Arial"/>
          <w:color w:val="000000"/>
          <w:sz w:val="20"/>
          <w:szCs w:val="20"/>
          <w:lang w:eastAsia="pt-BR"/>
        </w:rPr>
        <w:t>ou de obtenção da amostra quando não se puder especificar o local original;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66" w:name="art19iib"/>
      <w:bookmarkEnd w:id="166"/>
      <w:r w:rsidRPr="00847D6F">
        <w:rPr>
          <w:rFonts w:ascii="Arial" w:eastAsia="Times New Roman" w:hAnsi="Arial" w:cs="Arial"/>
          <w:color w:val="000000"/>
          <w:sz w:val="20"/>
          <w:szCs w:val="20"/>
          <w:lang w:eastAsia="pt-BR"/>
        </w:rPr>
        <w:t>b) transferência de tecnologias;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67" w:name="art19iic"/>
      <w:bookmarkEnd w:id="167"/>
      <w:r w:rsidRPr="00847D6F">
        <w:rPr>
          <w:rFonts w:ascii="Arial" w:eastAsia="Times New Roman" w:hAnsi="Arial" w:cs="Arial"/>
          <w:color w:val="000000"/>
          <w:sz w:val="20"/>
          <w:szCs w:val="20"/>
          <w:lang w:eastAsia="pt-BR"/>
        </w:rPr>
        <w:t>c) disponibilização em domínio público de produto, sem proteção por direito de propriedade intelectual ou restrição tecnológica;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68" w:name="art19iid"/>
      <w:bookmarkEnd w:id="168"/>
      <w:r w:rsidRPr="00847D6F">
        <w:rPr>
          <w:rFonts w:ascii="Arial" w:eastAsia="Times New Roman" w:hAnsi="Arial" w:cs="Arial"/>
          <w:color w:val="000000"/>
          <w:sz w:val="20"/>
          <w:szCs w:val="20"/>
          <w:lang w:eastAsia="pt-BR"/>
        </w:rPr>
        <w:t>d) licenciamento de produtos livre de ônus;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69" w:name="art19iie"/>
      <w:bookmarkEnd w:id="169"/>
      <w:r w:rsidRPr="00847D6F">
        <w:rPr>
          <w:rFonts w:ascii="Arial" w:eastAsia="Times New Roman" w:hAnsi="Arial" w:cs="Arial"/>
          <w:color w:val="000000"/>
          <w:sz w:val="20"/>
          <w:szCs w:val="20"/>
          <w:lang w:eastAsia="pt-BR"/>
        </w:rPr>
        <w:t>e) capacitação de recursos humanos em temas relacionados à conservação e uso sustentável do patrimônio genético ou do conhecimento tradicional associado;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70" w:name="art19iif"/>
      <w:bookmarkEnd w:id="170"/>
      <w:r w:rsidRPr="00847D6F">
        <w:rPr>
          <w:rFonts w:ascii="Arial" w:eastAsia="Times New Roman" w:hAnsi="Arial" w:cs="Arial"/>
          <w:color w:val="000000"/>
          <w:sz w:val="20"/>
          <w:szCs w:val="20"/>
          <w:lang w:eastAsia="pt-BR"/>
        </w:rPr>
        <w:t>f) distribuição gratuita de produtos em programas de interesse social.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71" w:name="art19§1"/>
      <w:bookmarkEnd w:id="171"/>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No caso de acesso a patrimônio genético fica a critério do usuário a opção por uma das modalidades de repartição de benefícios previstas no </w:t>
      </w:r>
      <w:r w:rsidRPr="00847D6F">
        <w:rPr>
          <w:rFonts w:ascii="Arial" w:eastAsia="Times New Roman" w:hAnsi="Arial" w:cs="Arial"/>
          <w:b/>
          <w:bCs/>
          <w:color w:val="000000"/>
          <w:sz w:val="20"/>
          <w:szCs w:val="20"/>
          <w:lang w:eastAsia="pt-BR"/>
        </w:rPr>
        <w:t>caput</w:t>
      </w:r>
      <w:r w:rsidRPr="00847D6F">
        <w:rPr>
          <w:rFonts w:ascii="Arial" w:eastAsia="Times New Roman" w:hAnsi="Arial" w:cs="Arial"/>
          <w:color w:val="000000"/>
          <w:sz w:val="20"/>
          <w:szCs w:val="20"/>
          <w:lang w:eastAsia="pt-BR"/>
        </w:rPr>
        <w:t>.</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72" w:name="art19§2"/>
      <w:bookmarkEnd w:id="172"/>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Ato do Poder Executivo disciplinará a forma de repartição de benefícios da modalidade não monetária nos casos de acesso a patrimônio genético.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73" w:name="art19§3"/>
      <w:bookmarkEnd w:id="173"/>
      <w:r w:rsidRPr="00847D6F">
        <w:rPr>
          <w:rFonts w:ascii="Arial" w:eastAsia="Times New Roman" w:hAnsi="Arial" w:cs="Arial"/>
          <w:color w:val="000000"/>
          <w:sz w:val="20"/>
          <w:szCs w:val="20"/>
          <w:lang w:eastAsia="pt-BR"/>
        </w:rPr>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repartição de benefícios não monetária correspondente a transferência de tecnologia poderá realizar-se, dentre outras formas, mediante: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74" w:name="art19§3i"/>
      <w:bookmarkEnd w:id="174"/>
      <w:r w:rsidRPr="00847D6F">
        <w:rPr>
          <w:rFonts w:ascii="Arial" w:eastAsia="Times New Roman" w:hAnsi="Arial" w:cs="Arial"/>
          <w:color w:val="000000"/>
          <w:sz w:val="20"/>
          <w:szCs w:val="20"/>
          <w:lang w:eastAsia="pt-BR"/>
        </w:rPr>
        <w:t>I - participação na pesquisa e desenvolvimento tecnológico;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75" w:name="art19§3ii"/>
      <w:bookmarkEnd w:id="175"/>
      <w:r w:rsidRPr="00847D6F">
        <w:rPr>
          <w:rFonts w:ascii="Arial" w:eastAsia="Times New Roman" w:hAnsi="Arial" w:cs="Arial"/>
          <w:color w:val="000000"/>
          <w:sz w:val="20"/>
          <w:szCs w:val="20"/>
          <w:lang w:eastAsia="pt-BR"/>
        </w:rPr>
        <w:t>II - intercâmbio de informações;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76" w:name="art19§3iii"/>
      <w:bookmarkEnd w:id="176"/>
      <w:r w:rsidRPr="00847D6F">
        <w:rPr>
          <w:rFonts w:ascii="Arial" w:eastAsia="Times New Roman" w:hAnsi="Arial" w:cs="Arial"/>
          <w:color w:val="000000"/>
          <w:sz w:val="20"/>
          <w:szCs w:val="20"/>
          <w:lang w:eastAsia="pt-BR"/>
        </w:rPr>
        <w:t>III - intercâmbio de recursos humanos, materiais ou tecnologia entre instituição nacional de pesquisa científica e tecnológica, pública ou privada, e instituição de pesquisa sediada no exterior;</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77" w:name="art19§3iv"/>
      <w:bookmarkEnd w:id="177"/>
      <w:r w:rsidRPr="00847D6F">
        <w:rPr>
          <w:rFonts w:ascii="Arial" w:eastAsia="Times New Roman" w:hAnsi="Arial" w:cs="Arial"/>
          <w:color w:val="000000"/>
          <w:sz w:val="20"/>
          <w:szCs w:val="20"/>
          <w:lang w:eastAsia="pt-BR"/>
        </w:rPr>
        <w:t>IV - consolidação de infraestrutura de pesquisa e de desenvolvimento tecnológico;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78" w:name="art19§3v"/>
      <w:bookmarkEnd w:id="178"/>
      <w:r w:rsidRPr="00847D6F">
        <w:rPr>
          <w:rFonts w:ascii="Arial" w:eastAsia="Times New Roman" w:hAnsi="Arial" w:cs="Arial"/>
          <w:color w:val="000000"/>
          <w:sz w:val="20"/>
          <w:szCs w:val="20"/>
          <w:lang w:eastAsia="pt-BR"/>
        </w:rPr>
        <w:t>V - estabelecimento de empreendimento conjunto de base tecnológica.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79" w:name="art19§4"/>
      <w:bookmarkEnd w:id="179"/>
      <w:r w:rsidRPr="00847D6F">
        <w:rPr>
          <w:rFonts w:ascii="Arial" w:eastAsia="Times New Roman" w:hAnsi="Arial" w:cs="Arial"/>
          <w:color w:val="000000"/>
          <w:sz w:val="20"/>
          <w:szCs w:val="20"/>
          <w:lang w:eastAsia="pt-BR"/>
        </w:rPr>
        <w:t>§ 4</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(VETADO).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80" w:name="art20"/>
      <w:bookmarkEnd w:id="180"/>
      <w:r w:rsidRPr="00847D6F">
        <w:rPr>
          <w:rFonts w:ascii="Arial" w:eastAsia="Times New Roman" w:hAnsi="Arial" w:cs="Arial"/>
          <w:color w:val="000000"/>
          <w:sz w:val="20"/>
          <w:szCs w:val="20"/>
          <w:lang w:eastAsia="pt-BR"/>
        </w:rPr>
        <w:t>Art. 20. Quando a modalidade escolhida for a repartição de benefícios monetária decorrente da exploração econômica de produto acabado ou de material reprodutivo oriundo de acesso ao patrimônio genético, será devida uma parcela de 1% (um por cento) da receita líquida anual obtida com a exploração econômica, ressalvada a hipótese de redução para até 0,1 (um décimo) por acordo setorial previsto no art. 21.</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81" w:name="art21"/>
      <w:bookmarkEnd w:id="181"/>
      <w:r w:rsidRPr="00847D6F">
        <w:rPr>
          <w:rFonts w:ascii="Arial" w:eastAsia="Times New Roman" w:hAnsi="Arial" w:cs="Arial"/>
          <w:color w:val="000000"/>
          <w:sz w:val="20"/>
          <w:szCs w:val="20"/>
          <w:lang w:eastAsia="pt-BR"/>
        </w:rPr>
        <w:t>Art. 21. Com o fim de garantir a competitividade do setor contemplado, a União poderá, a pedido do interessado, conforme o regulamento, celebrar acordo setorial que permita reduzir o valor da repartição de benefícios monetária para até 0,1% (um décimo por cento) da receita líquida anual obtida com a exploração econômica do produto acabado ou do material reprodutivo oriundo de acesso ao patrimônio genético ou ao conhecimento tradicional associado de origem não identificável.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82" w:name="art21p"/>
      <w:bookmarkEnd w:id="182"/>
      <w:r w:rsidRPr="00847D6F">
        <w:rPr>
          <w:rFonts w:ascii="Arial" w:eastAsia="Times New Roman" w:hAnsi="Arial" w:cs="Arial"/>
          <w:color w:val="000000"/>
          <w:sz w:val="20"/>
          <w:szCs w:val="20"/>
          <w:lang w:eastAsia="pt-BR"/>
        </w:rPr>
        <w:lastRenderedPageBreak/>
        <w:t>Parágrafo único.  Para subsidiar a celebração de acordo setorial, os órgãos oficiais de defesa dos direitos de populações indígenas e de comunidades tradicionais poderão ser ouvidos, nos termos do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83" w:name="art22"/>
      <w:bookmarkEnd w:id="183"/>
      <w:r w:rsidRPr="00847D6F">
        <w:rPr>
          <w:rFonts w:ascii="Arial" w:eastAsia="Times New Roman" w:hAnsi="Arial" w:cs="Arial"/>
          <w:color w:val="000000"/>
          <w:sz w:val="20"/>
          <w:szCs w:val="20"/>
          <w:lang w:eastAsia="pt-BR"/>
        </w:rPr>
        <w:t>Art. 22. Nas modalidades de repartição de benefícios não monetárias correspondentes às alíneas </w:t>
      </w:r>
      <w:r w:rsidRPr="00847D6F">
        <w:rPr>
          <w:rFonts w:ascii="Arial" w:eastAsia="Times New Roman" w:hAnsi="Arial" w:cs="Arial"/>
          <w:i/>
          <w:iCs/>
          <w:color w:val="000000"/>
          <w:sz w:val="20"/>
          <w:szCs w:val="20"/>
          <w:lang w:eastAsia="pt-BR"/>
        </w:rPr>
        <w:t>a</w:t>
      </w:r>
      <w:r w:rsidRPr="00847D6F">
        <w:rPr>
          <w:rFonts w:ascii="Arial" w:eastAsia="Times New Roman" w:hAnsi="Arial" w:cs="Arial"/>
          <w:color w:val="000000"/>
          <w:sz w:val="20"/>
          <w:szCs w:val="20"/>
          <w:lang w:eastAsia="pt-BR"/>
        </w:rPr>
        <w:t>, </w:t>
      </w:r>
      <w:r w:rsidRPr="00847D6F">
        <w:rPr>
          <w:rFonts w:ascii="Arial" w:eastAsia="Times New Roman" w:hAnsi="Arial" w:cs="Arial"/>
          <w:i/>
          <w:iCs/>
          <w:color w:val="000000"/>
          <w:sz w:val="20"/>
          <w:szCs w:val="20"/>
          <w:lang w:eastAsia="pt-BR"/>
        </w:rPr>
        <w:t>e</w:t>
      </w:r>
      <w:r w:rsidRPr="00847D6F">
        <w:rPr>
          <w:rFonts w:ascii="Arial" w:eastAsia="Times New Roman" w:hAnsi="Arial" w:cs="Arial"/>
          <w:color w:val="000000"/>
          <w:sz w:val="20"/>
          <w:szCs w:val="20"/>
          <w:lang w:eastAsia="pt-BR"/>
        </w:rPr>
        <w:t> e </w:t>
      </w:r>
      <w:r w:rsidRPr="00847D6F">
        <w:rPr>
          <w:rFonts w:ascii="Arial" w:eastAsia="Times New Roman" w:hAnsi="Arial" w:cs="Arial"/>
          <w:i/>
          <w:iCs/>
          <w:color w:val="000000"/>
          <w:sz w:val="20"/>
          <w:szCs w:val="20"/>
          <w:lang w:eastAsia="pt-BR"/>
        </w:rPr>
        <w:t>f</w:t>
      </w:r>
      <w:r w:rsidRPr="00847D6F">
        <w:rPr>
          <w:rFonts w:ascii="Arial" w:eastAsia="Times New Roman" w:hAnsi="Arial" w:cs="Arial"/>
          <w:color w:val="000000"/>
          <w:sz w:val="20"/>
          <w:szCs w:val="20"/>
          <w:lang w:eastAsia="pt-BR"/>
        </w:rPr>
        <w:t> do inciso II do </w:t>
      </w:r>
      <w:r w:rsidRPr="00847D6F">
        <w:rPr>
          <w:rFonts w:ascii="Arial" w:eastAsia="Times New Roman" w:hAnsi="Arial" w:cs="Arial"/>
          <w:b/>
          <w:bCs/>
          <w:color w:val="000000"/>
          <w:sz w:val="20"/>
          <w:szCs w:val="20"/>
          <w:lang w:eastAsia="pt-BR"/>
        </w:rPr>
        <w:t>caput</w:t>
      </w:r>
      <w:r w:rsidRPr="00847D6F">
        <w:rPr>
          <w:rFonts w:ascii="Arial" w:eastAsia="Times New Roman" w:hAnsi="Arial" w:cs="Arial"/>
          <w:color w:val="000000"/>
          <w:sz w:val="20"/>
          <w:szCs w:val="20"/>
          <w:lang w:eastAsia="pt-BR"/>
        </w:rPr>
        <w:t> do art. 19, a repartição de benefícios deverá ser equivalente a 75% (setenta e cinco por cento) do previsto para a modalidade monetária, conforme os critérios definidos pelo CGen.</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84" w:name="art22p"/>
      <w:bookmarkEnd w:id="184"/>
      <w:r w:rsidRPr="00847D6F">
        <w:rPr>
          <w:rFonts w:ascii="Arial" w:eastAsia="Times New Roman" w:hAnsi="Arial" w:cs="Arial"/>
          <w:color w:val="000000"/>
          <w:sz w:val="20"/>
          <w:szCs w:val="20"/>
          <w:lang w:eastAsia="pt-BR"/>
        </w:rPr>
        <w:t>Parágrafo único.  O CGen poderá delimitar critérios ou parâmetros de resultado ou efetividade que os usuários deverão atender, em substituição ao parâmetro de custo previsto no </w:t>
      </w:r>
      <w:r w:rsidRPr="00847D6F">
        <w:rPr>
          <w:rFonts w:ascii="Arial" w:eastAsia="Times New Roman" w:hAnsi="Arial" w:cs="Arial"/>
          <w:b/>
          <w:bCs/>
          <w:color w:val="000000"/>
          <w:sz w:val="20"/>
          <w:szCs w:val="20"/>
          <w:lang w:eastAsia="pt-BR"/>
        </w:rPr>
        <w:t>caput</w:t>
      </w:r>
      <w:r w:rsidRPr="00847D6F">
        <w:rPr>
          <w:rFonts w:ascii="Arial" w:eastAsia="Times New Roman" w:hAnsi="Arial" w:cs="Arial"/>
          <w:color w:val="000000"/>
          <w:sz w:val="20"/>
          <w:szCs w:val="20"/>
          <w:lang w:eastAsia="pt-BR"/>
        </w:rPr>
        <w:t> para a repartição de benefícios não monetária.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85" w:name="art23"/>
      <w:bookmarkEnd w:id="185"/>
      <w:r w:rsidRPr="00847D6F">
        <w:rPr>
          <w:rFonts w:ascii="Arial" w:eastAsia="Times New Roman" w:hAnsi="Arial" w:cs="Arial"/>
          <w:color w:val="000000"/>
          <w:sz w:val="20"/>
          <w:szCs w:val="20"/>
          <w:lang w:eastAsia="pt-BR"/>
        </w:rPr>
        <w:t>Art. 23.  Quando o produto acabado ou o material reprodutivo for oriundo de acesso ao conhecimento tradicional associado de origem não identificável, a repartição decorrente do uso desse conhecimento deverá ser feita na modalidade prevista no inciso I do </w:t>
      </w:r>
      <w:r w:rsidRPr="00847D6F">
        <w:rPr>
          <w:rFonts w:ascii="Arial" w:eastAsia="Times New Roman" w:hAnsi="Arial" w:cs="Arial"/>
          <w:b/>
          <w:bCs/>
          <w:color w:val="000000"/>
          <w:sz w:val="20"/>
          <w:szCs w:val="20"/>
          <w:lang w:eastAsia="pt-BR"/>
        </w:rPr>
        <w:t>caput</w:t>
      </w:r>
      <w:r w:rsidRPr="00847D6F">
        <w:rPr>
          <w:rFonts w:ascii="Arial" w:eastAsia="Times New Roman" w:hAnsi="Arial" w:cs="Arial"/>
          <w:color w:val="000000"/>
          <w:sz w:val="20"/>
          <w:szCs w:val="20"/>
          <w:lang w:eastAsia="pt-BR"/>
        </w:rPr>
        <w:t> do art. 19 e em montante correspondente ao estabelecido nos arts. 20 e 21 desta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86" w:name="art24"/>
      <w:bookmarkEnd w:id="186"/>
      <w:r w:rsidRPr="00847D6F">
        <w:rPr>
          <w:rFonts w:ascii="Arial" w:eastAsia="Times New Roman" w:hAnsi="Arial" w:cs="Arial"/>
          <w:color w:val="000000"/>
          <w:sz w:val="20"/>
          <w:szCs w:val="20"/>
          <w:lang w:eastAsia="pt-BR"/>
        </w:rPr>
        <w:t>Art. 24.  Quando o produto acabado ou o material reprodutivo for oriundo de acesso ao conhecimento tradicional associado que seja de origem identificável, o provedor de conhecimento tradicional associado terá direito de receber benefícios mediante acordo de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87" w:name="art24§1"/>
      <w:bookmarkEnd w:id="187"/>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repartição entre usuário e provedor será negociada de forma justa e equitativa entre as partes, atendendo a parâmetros de clareza, lealdade e transparência nas cláusulas pactuadas, que deverão indicar condições, obrigações, tipos e duração dos benefícios de curto, médio e longo prazo.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88" w:name="art24§2"/>
      <w:bookmarkEnd w:id="188"/>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repartição com os demais detentores do mesmo conhecimento tradicional associado dar-se-á na modalidade monetária, realizada por meio do Fundo Nacional para a Repartição de Benefícios - FNRB.</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89" w:name="art24§3"/>
      <w:bookmarkEnd w:id="189"/>
      <w:r w:rsidRPr="00847D6F">
        <w:rPr>
          <w:rFonts w:ascii="Arial" w:eastAsia="Times New Roman" w:hAnsi="Arial" w:cs="Arial"/>
          <w:color w:val="000000"/>
          <w:sz w:val="20"/>
          <w:szCs w:val="20"/>
          <w:lang w:eastAsia="pt-BR"/>
        </w:rPr>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parcela devida pelo usuário para a repartição de benefícios prevista no §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ser depositada no Fundo Nacional para a Repartição de Benefícios - FNRB, corresponderá à metade daquela prevista no art. 20 desta Lei ou definida em acordo setorial.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90" w:name="art24§4"/>
      <w:bookmarkEnd w:id="190"/>
      <w:r w:rsidRPr="00847D6F">
        <w:rPr>
          <w:rFonts w:ascii="Arial" w:eastAsia="Times New Roman" w:hAnsi="Arial" w:cs="Arial"/>
          <w:color w:val="000000"/>
          <w:sz w:val="20"/>
          <w:szCs w:val="20"/>
          <w:lang w:eastAsia="pt-BR"/>
        </w:rPr>
        <w:t>§ 4</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repartição de benefícios de que trata o §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independe da quantidade de demais detentores do conhecimento tradicional associado acessado.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91" w:name="art24§5"/>
      <w:bookmarkEnd w:id="191"/>
      <w:r w:rsidRPr="00847D6F">
        <w:rPr>
          <w:rFonts w:ascii="Arial" w:eastAsia="Times New Roman" w:hAnsi="Arial" w:cs="Arial"/>
          <w:color w:val="000000"/>
          <w:sz w:val="20"/>
          <w:szCs w:val="20"/>
          <w:lang w:eastAsia="pt-BR"/>
        </w:rPr>
        <w:t>§ 5</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Em qualquer caso, presume-se, de modo absoluto, a existência de demais detentores do mesmo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92" w:name="art25"/>
      <w:bookmarkEnd w:id="192"/>
      <w:r w:rsidRPr="00847D6F">
        <w:rPr>
          <w:rFonts w:ascii="Arial" w:eastAsia="Times New Roman" w:hAnsi="Arial" w:cs="Arial"/>
          <w:color w:val="000000"/>
          <w:sz w:val="20"/>
          <w:szCs w:val="20"/>
          <w:lang w:eastAsia="pt-BR"/>
        </w:rPr>
        <w:t>Art. 25.  O acordo de repartição de benefícios deverá indicar e qualificar com clareza as partes, que serão: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93" w:name="art25i"/>
      <w:bookmarkEnd w:id="193"/>
      <w:r w:rsidRPr="00847D6F">
        <w:rPr>
          <w:rFonts w:ascii="Arial" w:eastAsia="Times New Roman" w:hAnsi="Arial" w:cs="Arial"/>
          <w:color w:val="000000"/>
          <w:sz w:val="20"/>
          <w:szCs w:val="20"/>
          <w:lang w:eastAsia="pt-BR"/>
        </w:rPr>
        <w:t>I - no caso de exploração econômica de produto acabado ou de material reprodutivo oriundo de acesso a patrimônio genético ou conhecimento tradicional associado de origem não identificável: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94" w:name="art25ia"/>
      <w:bookmarkEnd w:id="194"/>
      <w:r w:rsidRPr="00847D6F">
        <w:rPr>
          <w:rFonts w:ascii="Arial" w:eastAsia="Times New Roman" w:hAnsi="Arial" w:cs="Arial"/>
          <w:color w:val="000000"/>
          <w:sz w:val="20"/>
          <w:szCs w:val="20"/>
          <w:lang w:eastAsia="pt-BR"/>
        </w:rPr>
        <w:t>a) a União, representada pelo Ministério do Meio Ambiente;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95" w:name="art25ib"/>
      <w:bookmarkEnd w:id="195"/>
      <w:r w:rsidRPr="00847D6F">
        <w:rPr>
          <w:rFonts w:ascii="Arial" w:eastAsia="Times New Roman" w:hAnsi="Arial" w:cs="Arial"/>
          <w:color w:val="000000"/>
          <w:sz w:val="20"/>
          <w:szCs w:val="20"/>
          <w:lang w:eastAsia="pt-BR"/>
        </w:rPr>
        <w:t>b) aquele que explora economicamente produto acabado ou material reprodutivo oriundo de acesso ao patrimônio genético ou ao conhecimento tradicional associado de origem não identificável;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96" w:name="art25ii"/>
      <w:bookmarkEnd w:id="196"/>
      <w:r w:rsidRPr="00847D6F">
        <w:rPr>
          <w:rFonts w:ascii="Arial" w:eastAsia="Times New Roman" w:hAnsi="Arial" w:cs="Arial"/>
          <w:color w:val="000000"/>
          <w:sz w:val="20"/>
          <w:szCs w:val="20"/>
          <w:lang w:eastAsia="pt-BR"/>
        </w:rPr>
        <w:lastRenderedPageBreak/>
        <w:t>II - no caso de exploração econômica de produto acabado ou de material reprodutivo oriundo de acesso a conhecimento tradicional associado de origem identificável: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97" w:name="art25iia"/>
      <w:bookmarkEnd w:id="197"/>
      <w:r w:rsidRPr="00847D6F">
        <w:rPr>
          <w:rFonts w:ascii="Arial" w:eastAsia="Times New Roman" w:hAnsi="Arial" w:cs="Arial"/>
          <w:color w:val="000000"/>
          <w:sz w:val="20"/>
          <w:szCs w:val="20"/>
          <w:lang w:eastAsia="pt-BR"/>
        </w:rPr>
        <w:t>a) o provedor de conhecimento tradicional associado;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98" w:name="art25iib"/>
      <w:bookmarkEnd w:id="198"/>
      <w:r w:rsidRPr="00847D6F">
        <w:rPr>
          <w:rFonts w:ascii="Arial" w:eastAsia="Times New Roman" w:hAnsi="Arial" w:cs="Arial"/>
          <w:color w:val="000000"/>
          <w:sz w:val="20"/>
          <w:szCs w:val="20"/>
          <w:lang w:eastAsia="pt-BR"/>
        </w:rPr>
        <w:t>b) aquele que explora economicamente produto acabado ou material reprodutivo oriundo de acesso ao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199" w:name="art25§1"/>
      <w:bookmarkEnd w:id="199"/>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Adicionalmente ao Acordo de Repartição de Benefícios, o usuário deverá depositar o valor estipulado no §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do art. 24 no Fundo Nacional para a Repartição de Benefícios - FNRB quando explorar economicamente produto acabado ou material reprodutivo oriundo de acesso a conhecimento tradicional associado de origem identificável.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00" w:name="art25§2"/>
      <w:bookmarkEnd w:id="200"/>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No caso de exploração econômica de produto acabado ou de material reprodutivo oriundo de acesso ao patrimônio genético ou ao conhecimento tradicional associado de origem não identificável, poderão ser assinados acordos setoriais com a União com objetivo de repartição de benefícios, conforme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01" w:name="art25§3"/>
      <w:bookmarkEnd w:id="201"/>
      <w:r w:rsidRPr="00847D6F">
        <w:rPr>
          <w:rFonts w:ascii="Arial" w:eastAsia="Times New Roman" w:hAnsi="Arial" w:cs="Arial"/>
          <w:color w:val="000000"/>
          <w:sz w:val="20"/>
          <w:szCs w:val="20"/>
          <w:lang w:eastAsia="pt-BR"/>
        </w:rPr>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repartição de benefícios decorrente da exploração econômica de produto acabado ou de material reprodutivo oriundo de acesso ao conhecimento tradicional associado dispensa o usuário de repartir benefícios referentes ao patrimônio genético.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02" w:name="art25§4"/>
      <w:bookmarkEnd w:id="202"/>
      <w:r w:rsidRPr="00847D6F">
        <w:rPr>
          <w:rFonts w:ascii="Arial" w:eastAsia="Times New Roman" w:hAnsi="Arial" w:cs="Arial"/>
          <w:color w:val="000000"/>
          <w:sz w:val="20"/>
          <w:szCs w:val="20"/>
          <w:lang w:eastAsia="pt-BR"/>
        </w:rPr>
        <w:t>§ 4</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repartição de benefícios monetária de que trata o inciso I do </w:t>
      </w:r>
      <w:r w:rsidRPr="00847D6F">
        <w:rPr>
          <w:rFonts w:ascii="Arial" w:eastAsia="Times New Roman" w:hAnsi="Arial" w:cs="Arial"/>
          <w:b/>
          <w:bCs/>
          <w:color w:val="000000"/>
          <w:sz w:val="20"/>
          <w:szCs w:val="20"/>
          <w:lang w:eastAsia="pt-BR"/>
        </w:rPr>
        <w:t>caput</w:t>
      </w:r>
      <w:r w:rsidRPr="00847D6F">
        <w:rPr>
          <w:rFonts w:ascii="Arial" w:eastAsia="Times New Roman" w:hAnsi="Arial" w:cs="Arial"/>
          <w:color w:val="000000"/>
          <w:sz w:val="20"/>
          <w:szCs w:val="20"/>
          <w:lang w:eastAsia="pt-BR"/>
        </w:rPr>
        <w:t> poderá, a critério do usuário, ser depositada diretamente no Fundo Nacional para a Repartição de Benefícios - FNRB, sem necessidade de celebração de acordo de repartição de benefícios, na forma do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03" w:name="art26"/>
      <w:bookmarkEnd w:id="203"/>
      <w:r w:rsidRPr="00847D6F">
        <w:rPr>
          <w:rFonts w:ascii="Arial" w:eastAsia="Times New Roman" w:hAnsi="Arial" w:cs="Arial"/>
          <w:color w:val="000000"/>
          <w:sz w:val="20"/>
          <w:szCs w:val="20"/>
          <w:lang w:eastAsia="pt-BR"/>
        </w:rPr>
        <w:t>Art. 26.  São cláusulas essenciais do acordo de repartição de benefícios, sem prejuízo de outras que venham a ser estabelecidas em regulamento, as que dispõem sobre: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04" w:name="art26i"/>
      <w:bookmarkEnd w:id="204"/>
      <w:r w:rsidRPr="00847D6F">
        <w:rPr>
          <w:rFonts w:ascii="Arial" w:eastAsia="Times New Roman" w:hAnsi="Arial" w:cs="Arial"/>
          <w:color w:val="000000"/>
          <w:sz w:val="20"/>
          <w:szCs w:val="20"/>
          <w:lang w:eastAsia="pt-BR"/>
        </w:rPr>
        <w:t>I - produtos objeto de exploração econômica;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05" w:name="art26ii"/>
      <w:bookmarkEnd w:id="205"/>
      <w:r w:rsidRPr="00847D6F">
        <w:rPr>
          <w:rFonts w:ascii="Arial" w:eastAsia="Times New Roman" w:hAnsi="Arial" w:cs="Arial"/>
          <w:color w:val="000000"/>
          <w:sz w:val="20"/>
          <w:szCs w:val="20"/>
          <w:lang w:eastAsia="pt-BR"/>
        </w:rPr>
        <w:t>II - prazo de duração;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06" w:name="art26iii"/>
      <w:bookmarkEnd w:id="206"/>
      <w:r w:rsidRPr="00847D6F">
        <w:rPr>
          <w:rFonts w:ascii="Arial" w:eastAsia="Times New Roman" w:hAnsi="Arial" w:cs="Arial"/>
          <w:color w:val="000000"/>
          <w:sz w:val="20"/>
          <w:szCs w:val="20"/>
          <w:lang w:eastAsia="pt-BR"/>
        </w:rPr>
        <w:t>III - modalidade de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07" w:name="art26iv"/>
      <w:bookmarkEnd w:id="207"/>
      <w:r w:rsidRPr="00847D6F">
        <w:rPr>
          <w:rFonts w:ascii="Arial" w:eastAsia="Times New Roman" w:hAnsi="Arial" w:cs="Arial"/>
          <w:color w:val="000000"/>
          <w:sz w:val="20"/>
          <w:szCs w:val="20"/>
          <w:lang w:eastAsia="pt-BR"/>
        </w:rPr>
        <w:t>IV - direitos e responsabilidades das partes;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08" w:name="art26v"/>
      <w:bookmarkEnd w:id="208"/>
      <w:r w:rsidRPr="00847D6F">
        <w:rPr>
          <w:rFonts w:ascii="Arial" w:eastAsia="Times New Roman" w:hAnsi="Arial" w:cs="Arial"/>
          <w:color w:val="000000"/>
          <w:sz w:val="20"/>
          <w:szCs w:val="20"/>
          <w:lang w:eastAsia="pt-BR"/>
        </w:rPr>
        <w:t>V - direito de propriedade intelectual;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09" w:name="art26vi"/>
      <w:bookmarkEnd w:id="209"/>
      <w:r w:rsidRPr="00847D6F">
        <w:rPr>
          <w:rFonts w:ascii="Arial" w:eastAsia="Times New Roman" w:hAnsi="Arial" w:cs="Arial"/>
          <w:color w:val="000000"/>
          <w:sz w:val="20"/>
          <w:szCs w:val="20"/>
          <w:lang w:eastAsia="pt-BR"/>
        </w:rPr>
        <w:t>VI - rescisão;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10" w:name="art26vii"/>
      <w:bookmarkEnd w:id="210"/>
      <w:r w:rsidRPr="00847D6F">
        <w:rPr>
          <w:rFonts w:ascii="Arial" w:eastAsia="Times New Roman" w:hAnsi="Arial" w:cs="Arial"/>
          <w:color w:val="000000"/>
          <w:sz w:val="20"/>
          <w:szCs w:val="20"/>
          <w:lang w:eastAsia="pt-BR"/>
        </w:rPr>
        <w:t>VII - penalidades;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11" w:name="art26viii"/>
      <w:bookmarkEnd w:id="211"/>
      <w:r w:rsidRPr="00847D6F">
        <w:rPr>
          <w:rFonts w:ascii="Arial" w:eastAsia="Times New Roman" w:hAnsi="Arial" w:cs="Arial"/>
          <w:color w:val="000000"/>
          <w:sz w:val="20"/>
          <w:szCs w:val="20"/>
          <w:lang w:eastAsia="pt-BR"/>
        </w:rPr>
        <w:t>VIII - foro no Brasil.</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bookmarkStart w:id="212" w:name="capitulovi"/>
      <w:bookmarkEnd w:id="212"/>
      <w:r w:rsidRPr="00847D6F">
        <w:rPr>
          <w:rFonts w:ascii="Arial" w:eastAsia="Times New Roman" w:hAnsi="Arial" w:cs="Arial"/>
          <w:color w:val="000000"/>
          <w:sz w:val="20"/>
          <w:szCs w:val="20"/>
          <w:lang w:eastAsia="pt-BR"/>
        </w:rPr>
        <w:t>CAPÍTULO VI</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r w:rsidRPr="00847D6F">
        <w:rPr>
          <w:rFonts w:ascii="Arial" w:eastAsia="Times New Roman" w:hAnsi="Arial" w:cs="Arial"/>
          <w:color w:val="000000"/>
          <w:sz w:val="20"/>
          <w:szCs w:val="20"/>
          <w:lang w:eastAsia="pt-BR"/>
        </w:rPr>
        <w:t>DAS SANÇÕES ADMINISTRATIVAS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13" w:name="art27"/>
      <w:bookmarkEnd w:id="213"/>
      <w:r w:rsidRPr="00847D6F">
        <w:rPr>
          <w:rFonts w:ascii="Arial" w:eastAsia="Times New Roman" w:hAnsi="Arial" w:cs="Arial"/>
          <w:color w:val="000000"/>
          <w:sz w:val="20"/>
          <w:szCs w:val="20"/>
          <w:lang w:eastAsia="pt-BR"/>
        </w:rPr>
        <w:t>Art. 27.  Considera-se infração administrativa contra o patrimônio genético ou contra o conhecimento tradicional associado toda ação ou omissão que viole as normas desta Lei, na forma do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14" w:name="art27§1"/>
      <w:bookmarkEnd w:id="214"/>
      <w:r w:rsidRPr="00847D6F">
        <w:rPr>
          <w:rFonts w:ascii="Arial" w:eastAsia="Times New Roman" w:hAnsi="Arial" w:cs="Arial"/>
          <w:color w:val="000000"/>
          <w:sz w:val="20"/>
          <w:szCs w:val="20"/>
          <w:lang w:eastAsia="pt-BR"/>
        </w:rPr>
        <w:lastRenderedPageBreak/>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Sem prejuízo das sanções penais e cíveis cabíveis, as infrações administrativas serão punidas com as seguintes sanções: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15" w:name="art27§1i"/>
      <w:bookmarkEnd w:id="215"/>
      <w:r w:rsidRPr="00847D6F">
        <w:rPr>
          <w:rFonts w:ascii="Arial" w:eastAsia="Times New Roman" w:hAnsi="Arial" w:cs="Arial"/>
          <w:color w:val="000000"/>
          <w:sz w:val="20"/>
          <w:szCs w:val="20"/>
          <w:lang w:eastAsia="pt-BR"/>
        </w:rPr>
        <w:t>I - advertência;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16" w:name="art27§1ii"/>
      <w:bookmarkEnd w:id="216"/>
      <w:r w:rsidRPr="00847D6F">
        <w:rPr>
          <w:rFonts w:ascii="Arial" w:eastAsia="Times New Roman" w:hAnsi="Arial" w:cs="Arial"/>
          <w:color w:val="000000"/>
          <w:sz w:val="20"/>
          <w:szCs w:val="20"/>
          <w:lang w:eastAsia="pt-BR"/>
        </w:rPr>
        <w:t>II - multa;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17" w:name="art27§1iii"/>
      <w:bookmarkEnd w:id="217"/>
      <w:r w:rsidRPr="00847D6F">
        <w:rPr>
          <w:rFonts w:ascii="Arial" w:eastAsia="Times New Roman" w:hAnsi="Arial" w:cs="Arial"/>
          <w:color w:val="000000"/>
          <w:sz w:val="20"/>
          <w:szCs w:val="20"/>
          <w:lang w:eastAsia="pt-BR"/>
        </w:rPr>
        <w:t>III - apreensão: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18" w:name="art27§1iiia"/>
      <w:bookmarkEnd w:id="218"/>
      <w:r w:rsidRPr="00847D6F">
        <w:rPr>
          <w:rFonts w:ascii="Arial" w:eastAsia="Times New Roman" w:hAnsi="Arial" w:cs="Arial"/>
          <w:color w:val="000000"/>
          <w:sz w:val="20"/>
          <w:szCs w:val="20"/>
          <w:lang w:eastAsia="pt-BR"/>
        </w:rPr>
        <w:t>a) das amostras que contêm o patrimônio genético acessado;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19" w:name="art27§1iiib"/>
      <w:bookmarkEnd w:id="219"/>
      <w:r w:rsidRPr="00847D6F">
        <w:rPr>
          <w:rFonts w:ascii="Arial" w:eastAsia="Times New Roman" w:hAnsi="Arial" w:cs="Arial"/>
          <w:color w:val="000000"/>
          <w:sz w:val="20"/>
          <w:szCs w:val="20"/>
          <w:lang w:eastAsia="pt-BR"/>
        </w:rPr>
        <w:t>b) dos instrumentos utilizados na obtenção ou no processamento do patrimônio genético ou do conhecimento tradicional associado acessado;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20" w:name="art27§1iiic"/>
      <w:bookmarkEnd w:id="220"/>
      <w:r w:rsidRPr="00847D6F">
        <w:rPr>
          <w:rFonts w:ascii="Arial" w:eastAsia="Times New Roman" w:hAnsi="Arial" w:cs="Arial"/>
          <w:color w:val="000000"/>
          <w:sz w:val="20"/>
          <w:szCs w:val="20"/>
          <w:lang w:eastAsia="pt-BR"/>
        </w:rPr>
        <w:t>c) dos produtos derivados de acesso ao patrimônio genético ou ao conhecimento tradicional associado; ou</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21" w:name="art27§1iiid"/>
      <w:bookmarkEnd w:id="221"/>
      <w:r w:rsidRPr="00847D6F">
        <w:rPr>
          <w:rFonts w:ascii="Arial" w:eastAsia="Times New Roman" w:hAnsi="Arial" w:cs="Arial"/>
          <w:color w:val="000000"/>
          <w:sz w:val="20"/>
          <w:szCs w:val="20"/>
          <w:lang w:eastAsia="pt-BR"/>
        </w:rPr>
        <w:t>d) dos produtos obtidos a partir de informação sobre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22" w:name="art27§1iv"/>
      <w:bookmarkEnd w:id="222"/>
      <w:r w:rsidRPr="00847D6F">
        <w:rPr>
          <w:rFonts w:ascii="Arial" w:eastAsia="Times New Roman" w:hAnsi="Arial" w:cs="Arial"/>
          <w:color w:val="000000"/>
          <w:sz w:val="20"/>
          <w:szCs w:val="20"/>
          <w:lang w:eastAsia="pt-BR"/>
        </w:rPr>
        <w:t>IV - suspensão temporária da fabricação e venda do produto acabado ou do material reprodutivo derivado de acesso ao patrimônio genético ou ao conhecimento tradicional associado até a regularização;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23" w:name="art27§1v"/>
      <w:bookmarkEnd w:id="223"/>
      <w:r w:rsidRPr="00847D6F">
        <w:rPr>
          <w:rFonts w:ascii="Arial" w:eastAsia="Times New Roman" w:hAnsi="Arial" w:cs="Arial"/>
          <w:color w:val="000000"/>
          <w:sz w:val="20"/>
          <w:szCs w:val="20"/>
          <w:lang w:eastAsia="pt-BR"/>
        </w:rPr>
        <w:t>V - embargo da atividade específica relacionada à infração;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24" w:name="art27§1vi"/>
      <w:bookmarkEnd w:id="224"/>
      <w:r w:rsidRPr="00847D6F">
        <w:rPr>
          <w:rFonts w:ascii="Arial" w:eastAsia="Times New Roman" w:hAnsi="Arial" w:cs="Arial"/>
          <w:color w:val="000000"/>
          <w:sz w:val="20"/>
          <w:szCs w:val="20"/>
          <w:lang w:eastAsia="pt-BR"/>
        </w:rPr>
        <w:t>VI - interdição parcial ou total do estabelecimento, atividade ou empreendimento;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25" w:name="art27§1vii"/>
      <w:bookmarkEnd w:id="225"/>
      <w:r w:rsidRPr="00847D6F">
        <w:rPr>
          <w:rFonts w:ascii="Arial" w:eastAsia="Times New Roman" w:hAnsi="Arial" w:cs="Arial"/>
          <w:color w:val="000000"/>
          <w:sz w:val="20"/>
          <w:szCs w:val="20"/>
          <w:lang w:eastAsia="pt-BR"/>
        </w:rPr>
        <w:t>VII - suspensão de atestado ou autorização de que trata esta Lei; ou</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26" w:name="art27§1viii"/>
      <w:bookmarkEnd w:id="226"/>
      <w:r w:rsidRPr="00847D6F">
        <w:rPr>
          <w:rFonts w:ascii="Arial" w:eastAsia="Times New Roman" w:hAnsi="Arial" w:cs="Arial"/>
          <w:color w:val="000000"/>
          <w:sz w:val="20"/>
          <w:szCs w:val="20"/>
          <w:lang w:eastAsia="pt-BR"/>
        </w:rPr>
        <w:t>VIII - cancelamento de atestado ou autorização de que trata 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27" w:name="art27§2"/>
      <w:bookmarkEnd w:id="227"/>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Para imposição e gradação das sanções administrativas, a autoridade competente observará:</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28" w:name="art27§2i"/>
      <w:bookmarkEnd w:id="228"/>
      <w:r w:rsidRPr="00847D6F">
        <w:rPr>
          <w:rFonts w:ascii="Arial" w:eastAsia="Times New Roman" w:hAnsi="Arial" w:cs="Arial"/>
          <w:color w:val="000000"/>
          <w:sz w:val="20"/>
          <w:szCs w:val="20"/>
          <w:lang w:eastAsia="pt-BR"/>
        </w:rPr>
        <w:t>I - a gravidade do fato;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29" w:name="art27§2ii"/>
      <w:bookmarkEnd w:id="229"/>
      <w:r w:rsidRPr="00847D6F">
        <w:rPr>
          <w:rFonts w:ascii="Arial" w:eastAsia="Times New Roman" w:hAnsi="Arial" w:cs="Arial"/>
          <w:color w:val="000000"/>
          <w:sz w:val="20"/>
          <w:szCs w:val="20"/>
          <w:lang w:eastAsia="pt-BR"/>
        </w:rPr>
        <w:t>II - os antecedentes do infrator, quanto ao cumprimento da legislação referente ao patrimônio genético e ao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30" w:name="art27§2iii"/>
      <w:bookmarkEnd w:id="230"/>
      <w:r w:rsidRPr="00847D6F">
        <w:rPr>
          <w:rFonts w:ascii="Arial" w:eastAsia="Times New Roman" w:hAnsi="Arial" w:cs="Arial"/>
          <w:color w:val="000000"/>
          <w:sz w:val="20"/>
          <w:szCs w:val="20"/>
          <w:lang w:eastAsia="pt-BR"/>
        </w:rPr>
        <w:t>III - a reincidência;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31" w:name="art27§2iv"/>
      <w:bookmarkEnd w:id="231"/>
      <w:r w:rsidRPr="00847D6F">
        <w:rPr>
          <w:rFonts w:ascii="Arial" w:eastAsia="Times New Roman" w:hAnsi="Arial" w:cs="Arial"/>
          <w:color w:val="000000"/>
          <w:sz w:val="20"/>
          <w:szCs w:val="20"/>
          <w:lang w:eastAsia="pt-BR"/>
        </w:rPr>
        <w:t>IV - a situação econômica do infrator, no caso de multa.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32" w:name="art27§3"/>
      <w:bookmarkEnd w:id="232"/>
      <w:r w:rsidRPr="00847D6F">
        <w:rPr>
          <w:rFonts w:ascii="Arial" w:eastAsia="Times New Roman" w:hAnsi="Arial" w:cs="Arial"/>
          <w:color w:val="000000"/>
          <w:sz w:val="20"/>
          <w:szCs w:val="20"/>
          <w:lang w:eastAsia="pt-BR"/>
        </w:rPr>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As sanções previstas no §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poderão ser aplicadas cumulativamente.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33" w:name="art27§4"/>
      <w:bookmarkEnd w:id="233"/>
      <w:r w:rsidRPr="00847D6F">
        <w:rPr>
          <w:rFonts w:ascii="Arial" w:eastAsia="Times New Roman" w:hAnsi="Arial" w:cs="Arial"/>
          <w:color w:val="000000"/>
          <w:sz w:val="20"/>
          <w:szCs w:val="20"/>
          <w:lang w:eastAsia="pt-BR"/>
        </w:rPr>
        <w:t>§ 4</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As amostras, os produtos e os instrumentos de que trata o inciso III do §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terão sua destinação definida pelo CGen.</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34" w:name="art27§5"/>
      <w:bookmarkEnd w:id="234"/>
      <w:r w:rsidRPr="00847D6F">
        <w:rPr>
          <w:rFonts w:ascii="Arial" w:eastAsia="Times New Roman" w:hAnsi="Arial" w:cs="Arial"/>
          <w:color w:val="000000"/>
          <w:sz w:val="20"/>
          <w:szCs w:val="20"/>
          <w:lang w:eastAsia="pt-BR"/>
        </w:rPr>
        <w:t>§ 5</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multa de que trata o inciso II do §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será arbitrada pela autoridade competente, por infração, e pode variar:</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35" w:name="art27§5i"/>
      <w:bookmarkEnd w:id="235"/>
      <w:r w:rsidRPr="00847D6F">
        <w:rPr>
          <w:rFonts w:ascii="Arial" w:eastAsia="Times New Roman" w:hAnsi="Arial" w:cs="Arial"/>
          <w:color w:val="000000"/>
          <w:sz w:val="20"/>
          <w:szCs w:val="20"/>
          <w:lang w:eastAsia="pt-BR"/>
        </w:rPr>
        <w:t>I - de R$ 1.000,00 (mil reais) a R$ 100.000,00 (cem mil reais), quando a infração for cometida por pessoa natural; ou</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36" w:name="art27§5ii"/>
      <w:bookmarkEnd w:id="236"/>
      <w:r w:rsidRPr="00847D6F">
        <w:rPr>
          <w:rFonts w:ascii="Arial" w:eastAsia="Times New Roman" w:hAnsi="Arial" w:cs="Arial"/>
          <w:color w:val="000000"/>
          <w:sz w:val="20"/>
          <w:szCs w:val="20"/>
          <w:lang w:eastAsia="pt-BR"/>
        </w:rPr>
        <w:lastRenderedPageBreak/>
        <w:t>II - de R$ 10.000,00 (dez mil reais) a R$ 10.000.000,00 (dez milhões de reais), quando a infração for cometida por pessoa jurídica, ou com seu concurso.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37" w:name="art27§6"/>
      <w:bookmarkEnd w:id="237"/>
      <w:r w:rsidRPr="00847D6F">
        <w:rPr>
          <w:rFonts w:ascii="Arial" w:eastAsia="Times New Roman" w:hAnsi="Arial" w:cs="Arial"/>
          <w:color w:val="000000"/>
          <w:sz w:val="20"/>
          <w:szCs w:val="20"/>
          <w:lang w:eastAsia="pt-BR"/>
        </w:rPr>
        <w:t>§ 6</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Verifica-se a reincidência quando o agente comete nova infração no prazo de até 5 (cinco) anos contados do trânsito em julgado da decisão administrativa que o tenha condenado por infração anterior.</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38" w:name="art27§7"/>
      <w:bookmarkEnd w:id="238"/>
      <w:r w:rsidRPr="00847D6F">
        <w:rPr>
          <w:rFonts w:ascii="Arial" w:eastAsia="Times New Roman" w:hAnsi="Arial" w:cs="Arial"/>
          <w:color w:val="000000"/>
          <w:sz w:val="20"/>
          <w:szCs w:val="20"/>
          <w:lang w:eastAsia="pt-BR"/>
        </w:rPr>
        <w:t>§ 7</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regulamento disporá sobre o processo administrativo próprio para aplicação das sanções de que trata esta Lei, assegurado o direito a ampla defesa e a contraditório.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39" w:name="art28"/>
      <w:bookmarkEnd w:id="239"/>
      <w:r w:rsidRPr="00847D6F">
        <w:rPr>
          <w:rFonts w:ascii="Arial" w:eastAsia="Times New Roman" w:hAnsi="Arial" w:cs="Arial"/>
          <w:color w:val="000000"/>
          <w:sz w:val="20"/>
          <w:szCs w:val="20"/>
          <w:lang w:eastAsia="pt-BR"/>
        </w:rPr>
        <w:t>Art. 28.  Os órgãos federais competentes exercerão a fiscalização, a interceptação e a apreensão de amostras que contêm o patrimônio genético acessado, de produtos ou de material reprodutivo oriundos de acesso ao patrimônio genético ou ao conhecimento tradicional associado, quando o acesso ou a exploração econômica tiver sido em desacordo com as disposições desta Lei e seu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40" w:name="art29"/>
      <w:bookmarkEnd w:id="240"/>
      <w:r w:rsidRPr="00847D6F">
        <w:rPr>
          <w:rFonts w:ascii="Arial" w:eastAsia="Times New Roman" w:hAnsi="Arial" w:cs="Arial"/>
          <w:color w:val="000000"/>
          <w:sz w:val="20"/>
          <w:szCs w:val="20"/>
          <w:lang w:eastAsia="pt-BR"/>
        </w:rPr>
        <w:t>Art. 29.  (VETADO).</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bookmarkStart w:id="241" w:name="capitulovii"/>
      <w:bookmarkEnd w:id="241"/>
      <w:r w:rsidRPr="00847D6F">
        <w:rPr>
          <w:rFonts w:ascii="Arial" w:eastAsia="Times New Roman" w:hAnsi="Arial" w:cs="Arial"/>
          <w:color w:val="000000"/>
          <w:sz w:val="20"/>
          <w:szCs w:val="20"/>
          <w:lang w:eastAsia="pt-BR"/>
        </w:rPr>
        <w:t>CAPÍTULO VII</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r w:rsidRPr="00847D6F">
        <w:rPr>
          <w:rFonts w:ascii="Arial" w:eastAsia="Times New Roman" w:hAnsi="Arial" w:cs="Arial"/>
          <w:color w:val="000000"/>
          <w:sz w:val="20"/>
          <w:szCs w:val="20"/>
          <w:lang w:eastAsia="pt-BR"/>
        </w:rPr>
        <w:t>DO FUNDO NACIONAL PARA A REPARTIÇÃO DE BENEFÍCIOS E DO PROGRAMA NACIONAL DE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42" w:name="art30"/>
      <w:bookmarkEnd w:id="242"/>
      <w:r w:rsidRPr="00847D6F">
        <w:rPr>
          <w:rFonts w:ascii="Arial" w:eastAsia="Times New Roman" w:hAnsi="Arial" w:cs="Arial"/>
          <w:color w:val="000000"/>
          <w:sz w:val="20"/>
          <w:szCs w:val="20"/>
          <w:lang w:eastAsia="pt-BR"/>
        </w:rPr>
        <w:t>Art. 30.  Fica instituído o Fundo Nacional para a Repartição de Benefícios - FNRB, de natureza financeira, vinculado ao Ministério do Meio Ambiente, com o objetivo de valorizar o patrimônio genético e os conhecimentos tradicionais associados e promover o seu uso de forma sustentável.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43" w:name="art31"/>
      <w:bookmarkEnd w:id="243"/>
      <w:r w:rsidRPr="00847D6F">
        <w:rPr>
          <w:rFonts w:ascii="Arial" w:eastAsia="Times New Roman" w:hAnsi="Arial" w:cs="Arial"/>
          <w:color w:val="000000"/>
          <w:sz w:val="20"/>
          <w:szCs w:val="20"/>
          <w:lang w:eastAsia="pt-BR"/>
        </w:rPr>
        <w:t>Art. 31.  O Poder Executivo disporá em regulamento sobre a composição, organização e funcionamento do Comitê Gestor do FNRB.</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r w:rsidRPr="00847D6F">
        <w:rPr>
          <w:rFonts w:ascii="Arial" w:eastAsia="Times New Roman" w:hAnsi="Arial" w:cs="Arial"/>
          <w:color w:val="000000"/>
          <w:sz w:val="20"/>
          <w:szCs w:val="20"/>
          <w:lang w:eastAsia="pt-BR"/>
        </w:rPr>
        <w:t>Parágrafo único. A gestão de recursos monetários depositados no FNRB destinados a populações indígenas, a comunidades tradicionais e a </w:t>
      </w:r>
      <w:r w:rsidRPr="00847D6F">
        <w:rPr>
          <w:rFonts w:ascii="Arial" w:eastAsia="Times New Roman" w:hAnsi="Arial" w:cs="Arial"/>
          <w:color w:val="000000"/>
          <w:spacing w:val="20"/>
          <w:sz w:val="20"/>
          <w:szCs w:val="20"/>
          <w:lang w:eastAsia="pt-BR"/>
        </w:rPr>
        <w:t>agricultores tradicionais dar-se-á </w:t>
      </w:r>
      <w:r w:rsidRPr="00847D6F">
        <w:rPr>
          <w:rFonts w:ascii="Arial" w:eastAsia="Times New Roman" w:hAnsi="Arial" w:cs="Arial"/>
          <w:color w:val="000000"/>
          <w:sz w:val="20"/>
          <w:szCs w:val="20"/>
          <w:lang w:eastAsia="pt-BR"/>
        </w:rPr>
        <w:t>com a sua</w:t>
      </w:r>
      <w:r w:rsidRPr="00847D6F">
        <w:rPr>
          <w:rFonts w:ascii="Arial" w:eastAsia="Times New Roman" w:hAnsi="Arial" w:cs="Arial"/>
          <w:color w:val="000000"/>
          <w:spacing w:val="20"/>
          <w:sz w:val="20"/>
          <w:szCs w:val="20"/>
          <w:lang w:eastAsia="pt-BR"/>
        </w:rPr>
        <w:t> </w:t>
      </w:r>
      <w:r w:rsidRPr="00847D6F">
        <w:rPr>
          <w:rFonts w:ascii="Arial" w:eastAsia="Times New Roman" w:hAnsi="Arial" w:cs="Arial"/>
          <w:color w:val="000000"/>
          <w:sz w:val="20"/>
          <w:szCs w:val="20"/>
          <w:lang w:eastAsia="pt-BR"/>
        </w:rPr>
        <w:t>participação, na forma do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44" w:name="art32"/>
      <w:bookmarkEnd w:id="244"/>
      <w:r w:rsidRPr="00847D6F">
        <w:rPr>
          <w:rFonts w:ascii="Arial" w:eastAsia="Times New Roman" w:hAnsi="Arial" w:cs="Arial"/>
          <w:color w:val="000000"/>
          <w:sz w:val="20"/>
          <w:szCs w:val="20"/>
          <w:lang w:eastAsia="pt-BR"/>
        </w:rPr>
        <w:t>Art. 32.  Constituem receitas do FNRB:</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45" w:name="art32i"/>
      <w:bookmarkEnd w:id="245"/>
      <w:r w:rsidRPr="00847D6F">
        <w:rPr>
          <w:rFonts w:ascii="Arial" w:eastAsia="Times New Roman" w:hAnsi="Arial" w:cs="Arial"/>
          <w:color w:val="000000"/>
          <w:sz w:val="20"/>
          <w:szCs w:val="20"/>
          <w:lang w:eastAsia="pt-BR"/>
        </w:rPr>
        <w:t>I - dotações consignadas na lei orçamentária anual e seus créditos adicionais;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46" w:name="art32ii"/>
      <w:bookmarkEnd w:id="246"/>
      <w:r w:rsidRPr="00847D6F">
        <w:rPr>
          <w:rFonts w:ascii="Arial" w:eastAsia="Times New Roman" w:hAnsi="Arial" w:cs="Arial"/>
          <w:color w:val="000000"/>
          <w:sz w:val="20"/>
          <w:szCs w:val="20"/>
          <w:lang w:eastAsia="pt-BR"/>
        </w:rPr>
        <w:t>II - doações;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47" w:name="art32iii"/>
      <w:bookmarkEnd w:id="247"/>
      <w:r w:rsidRPr="00847D6F">
        <w:rPr>
          <w:rFonts w:ascii="Arial" w:eastAsia="Times New Roman" w:hAnsi="Arial" w:cs="Arial"/>
          <w:color w:val="000000"/>
          <w:sz w:val="20"/>
          <w:szCs w:val="20"/>
          <w:lang w:eastAsia="pt-BR"/>
        </w:rPr>
        <w:t>III - valores arrecadados com o pagamento de multas administrativas aplicadas em virtude do descumprimento desta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48" w:name="art32iv"/>
      <w:bookmarkEnd w:id="248"/>
      <w:r w:rsidRPr="00847D6F">
        <w:rPr>
          <w:rFonts w:ascii="Arial" w:eastAsia="Times New Roman" w:hAnsi="Arial" w:cs="Arial"/>
          <w:color w:val="000000"/>
          <w:sz w:val="20"/>
          <w:szCs w:val="20"/>
          <w:lang w:eastAsia="pt-BR"/>
        </w:rPr>
        <w:t>IV - recursos financeiros de origem externa decorrentes de contratos, acordos ou convênios, especialmente reservados para as finalidades do Fundo;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49" w:name="art32v"/>
      <w:bookmarkEnd w:id="249"/>
      <w:r w:rsidRPr="00847D6F">
        <w:rPr>
          <w:rFonts w:ascii="Arial" w:eastAsia="Times New Roman" w:hAnsi="Arial" w:cs="Arial"/>
          <w:color w:val="000000"/>
          <w:sz w:val="20"/>
          <w:szCs w:val="20"/>
          <w:lang w:eastAsia="pt-BR"/>
        </w:rPr>
        <w:t>V - contribuições feitas por usuários de patrimônio genético ou de conhecimento tradicional associado para o Programa Nacional de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50" w:name="art32vi"/>
      <w:bookmarkEnd w:id="250"/>
      <w:r w:rsidRPr="00847D6F">
        <w:rPr>
          <w:rFonts w:ascii="Arial" w:eastAsia="Times New Roman" w:hAnsi="Arial" w:cs="Arial"/>
          <w:color w:val="000000"/>
          <w:sz w:val="20"/>
          <w:szCs w:val="20"/>
          <w:lang w:eastAsia="pt-BR"/>
        </w:rPr>
        <w:t>VI - valores provenientes da repartição de benefícios;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51" w:name="art32vii"/>
      <w:bookmarkEnd w:id="251"/>
      <w:r w:rsidRPr="00847D6F">
        <w:rPr>
          <w:rFonts w:ascii="Arial" w:eastAsia="Times New Roman" w:hAnsi="Arial" w:cs="Arial"/>
          <w:color w:val="000000"/>
          <w:sz w:val="20"/>
          <w:szCs w:val="20"/>
          <w:lang w:eastAsia="pt-BR"/>
        </w:rPr>
        <w:t>VII - outras receitas que lhe vierem a ser destinadas.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52" w:name="art32§1"/>
      <w:bookmarkEnd w:id="252"/>
      <w:r w:rsidRPr="00847D6F">
        <w:rPr>
          <w:rFonts w:ascii="Arial" w:eastAsia="Times New Roman" w:hAnsi="Arial" w:cs="Arial"/>
          <w:color w:val="000000"/>
          <w:sz w:val="20"/>
          <w:szCs w:val="20"/>
          <w:lang w:eastAsia="pt-BR"/>
        </w:rPr>
        <w:lastRenderedPageBreak/>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Os recursos monetários depositados no FNRB decorrentes da exploração econômica de produto acabado ou de material reprodutivo oriundo de acesso a conhecimento tradicional associado serão destinados exclusivamente em benefício dos detentores de conhecimentos tradicionais associados.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53" w:name="art32§2"/>
      <w:bookmarkEnd w:id="253"/>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Os recursos monetários depositados no FNRB decorrentes da exploração econômica de produto acabado ou de material reprodutivo oriundo de acesso a patrimônio genético proveniente de coleções </w:t>
      </w:r>
      <w:r w:rsidRPr="00847D6F">
        <w:rPr>
          <w:rFonts w:ascii="Arial" w:eastAsia="Times New Roman" w:hAnsi="Arial" w:cs="Arial"/>
          <w:b/>
          <w:bCs/>
          <w:color w:val="000000"/>
          <w:sz w:val="20"/>
          <w:szCs w:val="20"/>
          <w:lang w:eastAsia="pt-BR"/>
        </w:rPr>
        <w:t>ex situ</w:t>
      </w:r>
      <w:r w:rsidRPr="00847D6F">
        <w:rPr>
          <w:rFonts w:ascii="Arial" w:eastAsia="Times New Roman" w:hAnsi="Arial" w:cs="Arial"/>
          <w:i/>
          <w:iCs/>
          <w:color w:val="000000"/>
          <w:sz w:val="20"/>
          <w:szCs w:val="20"/>
          <w:lang w:eastAsia="pt-BR"/>
        </w:rPr>
        <w:t> </w:t>
      </w:r>
      <w:r w:rsidRPr="00847D6F">
        <w:rPr>
          <w:rFonts w:ascii="Arial" w:eastAsia="Times New Roman" w:hAnsi="Arial" w:cs="Arial"/>
          <w:color w:val="000000"/>
          <w:sz w:val="20"/>
          <w:szCs w:val="20"/>
          <w:lang w:eastAsia="pt-BR"/>
        </w:rPr>
        <w:t>serão parcialmente destinados em benefício dessas coleções, na forma do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54" w:name="art32§3"/>
      <w:bookmarkEnd w:id="254"/>
      <w:r w:rsidRPr="00847D6F">
        <w:rPr>
          <w:rFonts w:ascii="Arial" w:eastAsia="Times New Roman" w:hAnsi="Arial" w:cs="Arial"/>
          <w:color w:val="000000"/>
          <w:sz w:val="20"/>
          <w:szCs w:val="20"/>
          <w:lang w:eastAsia="pt-BR"/>
        </w:rPr>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FNRB poderá estabelecer instrumentos de cooperação, inclusive com Estados, Municípios e o Distrito Federal.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55" w:name="art33"/>
      <w:bookmarkEnd w:id="255"/>
      <w:r w:rsidRPr="00847D6F">
        <w:rPr>
          <w:rFonts w:ascii="Arial" w:eastAsia="Times New Roman" w:hAnsi="Arial" w:cs="Arial"/>
          <w:color w:val="000000"/>
          <w:sz w:val="20"/>
          <w:szCs w:val="20"/>
          <w:lang w:eastAsia="pt-BR"/>
        </w:rPr>
        <w:t>Art. 33.  Fica instituído o Programa Nacional de Repartição de Benefícios - PNRB, com a finalidade de promover:</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56" w:name="art33i"/>
      <w:bookmarkEnd w:id="256"/>
      <w:r w:rsidRPr="00847D6F">
        <w:rPr>
          <w:rFonts w:ascii="Arial" w:eastAsia="Times New Roman" w:hAnsi="Arial" w:cs="Arial"/>
          <w:color w:val="000000"/>
          <w:sz w:val="20"/>
          <w:szCs w:val="20"/>
          <w:lang w:eastAsia="pt-BR"/>
        </w:rPr>
        <w:t>I - conservação da diversidade biológica;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57" w:name="art33ii"/>
      <w:bookmarkEnd w:id="257"/>
      <w:r w:rsidRPr="00847D6F">
        <w:rPr>
          <w:rFonts w:ascii="Arial" w:eastAsia="Times New Roman" w:hAnsi="Arial" w:cs="Arial"/>
          <w:color w:val="000000"/>
          <w:sz w:val="20"/>
          <w:szCs w:val="20"/>
          <w:lang w:eastAsia="pt-BR"/>
        </w:rPr>
        <w:t>II - recuperação, criação e manutenção de coleções </w:t>
      </w:r>
      <w:r w:rsidRPr="00847D6F">
        <w:rPr>
          <w:rFonts w:ascii="Arial" w:eastAsia="Times New Roman" w:hAnsi="Arial" w:cs="Arial"/>
          <w:b/>
          <w:bCs/>
          <w:color w:val="000000"/>
          <w:sz w:val="20"/>
          <w:szCs w:val="20"/>
          <w:lang w:eastAsia="pt-BR"/>
        </w:rPr>
        <w:t>ex situ</w:t>
      </w:r>
      <w:r w:rsidRPr="00847D6F">
        <w:rPr>
          <w:rFonts w:ascii="Arial" w:eastAsia="Times New Roman" w:hAnsi="Arial" w:cs="Arial"/>
          <w:color w:val="000000"/>
          <w:sz w:val="20"/>
          <w:szCs w:val="20"/>
          <w:lang w:eastAsia="pt-BR"/>
        </w:rPr>
        <w:t> de amostra do patrimônio genético;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58" w:name="art33iii"/>
      <w:bookmarkEnd w:id="258"/>
      <w:r w:rsidRPr="00847D6F">
        <w:rPr>
          <w:rFonts w:ascii="Arial" w:eastAsia="Times New Roman" w:hAnsi="Arial" w:cs="Arial"/>
          <w:color w:val="000000"/>
          <w:sz w:val="20"/>
          <w:szCs w:val="20"/>
          <w:lang w:eastAsia="pt-BR"/>
        </w:rPr>
        <w:t>III - prospecção e capacitação de recursos humanos associados ao uso e à conservação do patrimônio genético ou do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59" w:name="art33iv"/>
      <w:bookmarkEnd w:id="259"/>
      <w:r w:rsidRPr="00847D6F">
        <w:rPr>
          <w:rFonts w:ascii="Arial" w:eastAsia="Times New Roman" w:hAnsi="Arial" w:cs="Arial"/>
          <w:color w:val="000000"/>
          <w:sz w:val="20"/>
          <w:szCs w:val="20"/>
          <w:lang w:eastAsia="pt-BR"/>
        </w:rPr>
        <w:t>IV - proteção, promoção do uso e valorização dos conhecimentos tradicionais associados;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60" w:name="art33v"/>
      <w:bookmarkEnd w:id="260"/>
      <w:r w:rsidRPr="00847D6F">
        <w:rPr>
          <w:rFonts w:ascii="Arial" w:eastAsia="Times New Roman" w:hAnsi="Arial" w:cs="Arial"/>
          <w:color w:val="000000"/>
          <w:sz w:val="20"/>
          <w:szCs w:val="20"/>
          <w:lang w:eastAsia="pt-BR"/>
        </w:rPr>
        <w:t>V - implantação e desenvolvimento de atividades relacionadas ao uso sustentável da diversidade biológica, sua conservação e repartição de benefícios;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61" w:name="art33vi"/>
      <w:bookmarkEnd w:id="261"/>
      <w:r w:rsidRPr="00847D6F">
        <w:rPr>
          <w:rFonts w:ascii="Arial" w:eastAsia="Times New Roman" w:hAnsi="Arial" w:cs="Arial"/>
          <w:color w:val="000000"/>
          <w:sz w:val="20"/>
          <w:szCs w:val="20"/>
          <w:lang w:eastAsia="pt-BR"/>
        </w:rPr>
        <w:t>VI - fomento a pesquisa e desenvolvimento tecnológico associado ao patrimônio genético e ao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62" w:name="art33vii"/>
      <w:bookmarkEnd w:id="262"/>
      <w:r w:rsidRPr="00847D6F">
        <w:rPr>
          <w:rFonts w:ascii="Arial" w:eastAsia="Times New Roman" w:hAnsi="Arial" w:cs="Arial"/>
          <w:color w:val="000000"/>
          <w:sz w:val="20"/>
          <w:szCs w:val="20"/>
          <w:lang w:eastAsia="pt-BR"/>
        </w:rPr>
        <w:t>VII - levantamento e inventário do patrimônio genético, considerando a situação e o grau de variação das populações existentes, incluindo aquelas de uso potencial e, quando viável, avaliando qualquer ameaça a elas;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63" w:name="art33viii"/>
      <w:bookmarkEnd w:id="263"/>
      <w:r w:rsidRPr="00847D6F">
        <w:rPr>
          <w:rFonts w:ascii="Arial" w:eastAsia="Times New Roman" w:hAnsi="Arial" w:cs="Arial"/>
          <w:color w:val="000000"/>
          <w:sz w:val="20"/>
          <w:szCs w:val="20"/>
          <w:lang w:eastAsia="pt-BR"/>
        </w:rPr>
        <w:t>VIII - apoio aos esforços das populações indígenas, das comunidades tradicionais e dos agricultores tradicionais no manejo sustentável e na conservação de patrimônio genético;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64" w:name="art33ix"/>
      <w:bookmarkEnd w:id="264"/>
      <w:r w:rsidRPr="00847D6F">
        <w:rPr>
          <w:rFonts w:ascii="Arial" w:eastAsia="Times New Roman" w:hAnsi="Arial" w:cs="Arial"/>
          <w:color w:val="000000"/>
          <w:sz w:val="20"/>
          <w:szCs w:val="20"/>
          <w:lang w:eastAsia="pt-BR"/>
        </w:rPr>
        <w:t>IX - conservação das plantas silvestres;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65" w:name="art33x"/>
      <w:bookmarkEnd w:id="265"/>
      <w:r w:rsidRPr="00847D6F">
        <w:rPr>
          <w:rFonts w:ascii="Arial" w:eastAsia="Times New Roman" w:hAnsi="Arial" w:cs="Arial"/>
          <w:color w:val="000000"/>
          <w:sz w:val="20"/>
          <w:szCs w:val="20"/>
          <w:lang w:eastAsia="pt-BR"/>
        </w:rPr>
        <w:t>X - desenvolvimento de um sistema eficiente e sustentável de conservação </w:t>
      </w:r>
      <w:r w:rsidRPr="00847D6F">
        <w:rPr>
          <w:rFonts w:ascii="Arial" w:eastAsia="Times New Roman" w:hAnsi="Arial" w:cs="Arial"/>
          <w:b/>
          <w:bCs/>
          <w:color w:val="000000"/>
          <w:sz w:val="20"/>
          <w:szCs w:val="20"/>
          <w:lang w:eastAsia="pt-BR"/>
        </w:rPr>
        <w:t>ex situ</w:t>
      </w:r>
      <w:r w:rsidRPr="00847D6F">
        <w:rPr>
          <w:rFonts w:ascii="Arial" w:eastAsia="Times New Roman" w:hAnsi="Arial" w:cs="Arial"/>
          <w:color w:val="000000"/>
          <w:sz w:val="20"/>
          <w:szCs w:val="20"/>
          <w:lang w:eastAsia="pt-BR"/>
        </w:rPr>
        <w:t> e </w:t>
      </w:r>
      <w:r w:rsidRPr="00847D6F">
        <w:rPr>
          <w:rFonts w:ascii="Arial" w:eastAsia="Times New Roman" w:hAnsi="Arial" w:cs="Arial"/>
          <w:b/>
          <w:bCs/>
          <w:color w:val="000000"/>
          <w:sz w:val="20"/>
          <w:szCs w:val="20"/>
          <w:lang w:eastAsia="pt-BR"/>
        </w:rPr>
        <w:t>in situ</w:t>
      </w:r>
      <w:r w:rsidRPr="00847D6F">
        <w:rPr>
          <w:rFonts w:ascii="Arial" w:eastAsia="Times New Roman" w:hAnsi="Arial" w:cs="Arial"/>
          <w:color w:val="000000"/>
          <w:sz w:val="20"/>
          <w:szCs w:val="20"/>
          <w:lang w:eastAsia="pt-BR"/>
        </w:rPr>
        <w:t> e desenvolvimento e transferência de tecnologias apropriadas para essa finalidade com vistas a melhorar o uso sustentável do patrimônio genético;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66" w:name="art33xi"/>
      <w:bookmarkEnd w:id="266"/>
      <w:r w:rsidRPr="00847D6F">
        <w:rPr>
          <w:rFonts w:ascii="Arial" w:eastAsia="Times New Roman" w:hAnsi="Arial" w:cs="Arial"/>
          <w:color w:val="000000"/>
          <w:sz w:val="20"/>
          <w:szCs w:val="20"/>
          <w:lang w:eastAsia="pt-BR"/>
        </w:rPr>
        <w:t>XI - monitoramento e manutenção da viabilidade, do grau de variação e da integridade genética das coleções de patrimônio genético;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67" w:name="art33xii"/>
      <w:bookmarkEnd w:id="267"/>
      <w:r w:rsidRPr="00847D6F">
        <w:rPr>
          <w:rFonts w:ascii="Arial" w:eastAsia="Times New Roman" w:hAnsi="Arial" w:cs="Arial"/>
          <w:color w:val="000000"/>
          <w:sz w:val="20"/>
          <w:szCs w:val="20"/>
          <w:lang w:eastAsia="pt-BR"/>
        </w:rPr>
        <w:t>XII - adoção de medidas para minimizar ou, se possível, eliminar as ameaças ao patrimônio genético;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68" w:name="xiii"/>
      <w:bookmarkEnd w:id="268"/>
      <w:r w:rsidRPr="00847D6F">
        <w:rPr>
          <w:rFonts w:ascii="Arial" w:eastAsia="Times New Roman" w:hAnsi="Arial" w:cs="Arial"/>
          <w:color w:val="000000"/>
          <w:sz w:val="20"/>
          <w:szCs w:val="20"/>
          <w:lang w:eastAsia="pt-BR"/>
        </w:rPr>
        <w:t>XIII - desenvolvimento e manutenção dos diversos sistemas de cultivo que favoreçam o uso sustentável do patrimônio genético;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69" w:name="art33xiv"/>
      <w:bookmarkEnd w:id="269"/>
      <w:r w:rsidRPr="00847D6F">
        <w:rPr>
          <w:rFonts w:ascii="Arial" w:eastAsia="Times New Roman" w:hAnsi="Arial" w:cs="Arial"/>
          <w:color w:val="000000"/>
          <w:sz w:val="20"/>
          <w:szCs w:val="20"/>
          <w:lang w:eastAsia="pt-BR"/>
        </w:rPr>
        <w:lastRenderedPageBreak/>
        <w:t>XIV - elaboração e execução dos Planos de Desenvolvimento Sustentável de Populações ou Comunidades Tradicionais;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70" w:name="art33xv"/>
      <w:bookmarkEnd w:id="270"/>
      <w:r w:rsidRPr="00847D6F">
        <w:rPr>
          <w:rFonts w:ascii="Arial" w:eastAsia="Times New Roman" w:hAnsi="Arial" w:cs="Arial"/>
          <w:color w:val="000000"/>
          <w:sz w:val="20"/>
          <w:szCs w:val="20"/>
          <w:lang w:eastAsia="pt-BR"/>
        </w:rPr>
        <w:t>XV - outras ações relacionadas ao acesso ao patrimônio genético e aos conhecimentos tradicionais associados, conforme o regulamento.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71" w:name="art34"/>
      <w:bookmarkEnd w:id="271"/>
      <w:r w:rsidRPr="00847D6F">
        <w:rPr>
          <w:rFonts w:ascii="Arial" w:eastAsia="Times New Roman" w:hAnsi="Arial" w:cs="Arial"/>
          <w:color w:val="000000"/>
          <w:sz w:val="20"/>
          <w:szCs w:val="20"/>
          <w:lang w:eastAsia="pt-BR"/>
        </w:rPr>
        <w:t>Art. 34.  O PNRB será implementado por meio do FNRB.</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bookmarkStart w:id="272" w:name="capituloviii"/>
      <w:bookmarkEnd w:id="272"/>
      <w:r w:rsidRPr="00847D6F">
        <w:rPr>
          <w:rFonts w:ascii="Arial" w:eastAsia="Times New Roman" w:hAnsi="Arial" w:cs="Arial"/>
          <w:color w:val="000000"/>
          <w:sz w:val="20"/>
          <w:szCs w:val="20"/>
          <w:lang w:eastAsia="pt-BR"/>
        </w:rPr>
        <w:t>CAPÍTULO VIII</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r w:rsidRPr="00847D6F">
        <w:rPr>
          <w:rFonts w:ascii="Arial" w:eastAsia="Times New Roman" w:hAnsi="Arial" w:cs="Arial"/>
          <w:color w:val="000000"/>
          <w:sz w:val="20"/>
          <w:szCs w:val="20"/>
          <w:lang w:eastAsia="pt-BR"/>
        </w:rPr>
        <w:t>DAS DISPOSIÇÕES TRANSITÓRIAS SOBRE A ADEQUAÇÃO E A REGULARIZAÇÃO DE ATIVIDADES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73" w:name="art35"/>
      <w:bookmarkEnd w:id="273"/>
      <w:r w:rsidRPr="00847D6F">
        <w:rPr>
          <w:rFonts w:ascii="Arial" w:eastAsia="Times New Roman" w:hAnsi="Arial" w:cs="Arial"/>
          <w:color w:val="000000"/>
          <w:sz w:val="20"/>
          <w:szCs w:val="20"/>
          <w:lang w:eastAsia="pt-BR"/>
        </w:rPr>
        <w:t>Art. 35.  O pedido de autorização ou regularização de acesso e de remessa de patrimônio genético ou de conhecimento tradicional associado ainda em tramitação na data de entrada em vigor desta Lei deverá ser reformulado pelo usuário como pedido de cadastro ou de autorização de acesso ou remessa, conforme o caso.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74" w:name="art36"/>
      <w:bookmarkEnd w:id="274"/>
      <w:r w:rsidRPr="00847D6F">
        <w:rPr>
          <w:rFonts w:ascii="Arial" w:eastAsia="Times New Roman" w:hAnsi="Arial" w:cs="Arial"/>
          <w:color w:val="000000"/>
          <w:sz w:val="20"/>
          <w:szCs w:val="20"/>
          <w:lang w:eastAsia="pt-BR"/>
        </w:rPr>
        <w:t>Art. 36.  O prazo para o usuário reformular o pedido de autorização ou regularização de que trata o art. 35 será de 1 (um) ano, contado da data da disponibilização do cadastro pelo CGen.</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75" w:name="art37"/>
      <w:bookmarkEnd w:id="275"/>
      <w:r w:rsidRPr="00847D6F">
        <w:rPr>
          <w:rFonts w:ascii="Arial" w:eastAsia="Times New Roman" w:hAnsi="Arial" w:cs="Arial"/>
          <w:color w:val="000000"/>
          <w:sz w:val="20"/>
          <w:szCs w:val="20"/>
          <w:lang w:eastAsia="pt-BR"/>
        </w:rPr>
        <w:t>Art. 37.  Deverá adequar-se aos termos desta Lei, no prazo de 1 (um) ano, contado da data da disponibilização do cadastro pelo CGen, o usuário que realizou, a partir de 30 de junho de 2000, as seguintes atividades de acordo com a </w:t>
      </w:r>
      <w:hyperlink r:id="rId19" w:history="1">
        <w:r w:rsidRPr="00847D6F">
          <w:rPr>
            <w:rFonts w:ascii="Arial" w:eastAsia="Times New Roman" w:hAnsi="Arial" w:cs="Arial"/>
            <w:color w:val="0000FF"/>
            <w:sz w:val="20"/>
            <w:szCs w:val="20"/>
            <w:u w:val="single"/>
            <w:lang w:eastAsia="pt-BR"/>
          </w:rPr>
          <w:t>Medida Provisória nº 2.186-16, de 23 de agosto de 2001</w:t>
        </w:r>
      </w:hyperlink>
      <w:r w:rsidRPr="00847D6F">
        <w:rPr>
          <w:rFonts w:ascii="Arial" w:eastAsia="Times New Roman" w:hAnsi="Arial" w:cs="Arial"/>
          <w:color w:val="000000"/>
          <w:sz w:val="20"/>
          <w:szCs w:val="20"/>
          <w:lang w:eastAsia="pt-BR"/>
        </w:rPr>
        <w:t>:</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76" w:name="art3´7i"/>
      <w:bookmarkEnd w:id="276"/>
      <w:r w:rsidRPr="00847D6F">
        <w:rPr>
          <w:rFonts w:ascii="Arial" w:eastAsia="Times New Roman" w:hAnsi="Arial" w:cs="Arial"/>
          <w:color w:val="000000"/>
          <w:sz w:val="20"/>
          <w:szCs w:val="20"/>
          <w:lang w:eastAsia="pt-BR"/>
        </w:rPr>
        <w:t>I - acesso a patrimônio genético ou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77" w:name="art37ii"/>
      <w:bookmarkEnd w:id="277"/>
      <w:r w:rsidRPr="00847D6F">
        <w:rPr>
          <w:rFonts w:ascii="Arial" w:eastAsia="Times New Roman" w:hAnsi="Arial" w:cs="Arial"/>
          <w:color w:val="000000"/>
          <w:sz w:val="20"/>
          <w:szCs w:val="20"/>
          <w:lang w:eastAsia="pt-BR"/>
        </w:rPr>
        <w:t>II - exploração econômica de produto acabado ou de material reprodutivo oriundo de acesso a patrimônio genético ou ao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78" w:name="art37p"/>
      <w:bookmarkEnd w:id="278"/>
      <w:r w:rsidRPr="00847D6F">
        <w:rPr>
          <w:rFonts w:ascii="Arial" w:eastAsia="Times New Roman" w:hAnsi="Arial" w:cs="Arial"/>
          <w:color w:val="000000"/>
          <w:sz w:val="20"/>
          <w:szCs w:val="20"/>
          <w:lang w:eastAsia="pt-BR"/>
        </w:rPr>
        <w:t>Parágrafo único.  Para fins do disposto no </w:t>
      </w:r>
      <w:r w:rsidRPr="00847D6F">
        <w:rPr>
          <w:rFonts w:ascii="Arial" w:eastAsia="Times New Roman" w:hAnsi="Arial" w:cs="Arial"/>
          <w:b/>
          <w:bCs/>
          <w:color w:val="000000"/>
          <w:sz w:val="20"/>
          <w:szCs w:val="20"/>
          <w:lang w:eastAsia="pt-BR"/>
        </w:rPr>
        <w:t>caput</w:t>
      </w:r>
      <w:r w:rsidRPr="00847D6F">
        <w:rPr>
          <w:rFonts w:ascii="Arial" w:eastAsia="Times New Roman" w:hAnsi="Arial" w:cs="Arial"/>
          <w:color w:val="000000"/>
          <w:sz w:val="20"/>
          <w:szCs w:val="20"/>
          <w:lang w:eastAsia="pt-BR"/>
        </w:rPr>
        <w:t>, o usuário, observado o art. 44, deverá adotar uma ou mais das seguintes providências, conforme o caso: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79" w:name="art37pi"/>
      <w:bookmarkEnd w:id="279"/>
      <w:r w:rsidRPr="00847D6F">
        <w:rPr>
          <w:rFonts w:ascii="Arial" w:eastAsia="Times New Roman" w:hAnsi="Arial" w:cs="Arial"/>
          <w:color w:val="000000"/>
          <w:sz w:val="20"/>
          <w:szCs w:val="20"/>
          <w:lang w:eastAsia="pt-BR"/>
        </w:rPr>
        <w:t>I - cadastrar o acesso ao patrimônio genético ou ao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80" w:name="art37pii"/>
      <w:bookmarkEnd w:id="280"/>
      <w:r w:rsidRPr="00847D6F">
        <w:rPr>
          <w:rFonts w:ascii="Arial" w:eastAsia="Times New Roman" w:hAnsi="Arial" w:cs="Arial"/>
          <w:color w:val="000000"/>
          <w:sz w:val="20"/>
          <w:szCs w:val="20"/>
          <w:lang w:eastAsia="pt-BR"/>
        </w:rPr>
        <w:t>II - notificar o produto acabado ou o material reprodutivo objeto da exploração econômica, nos termos desta Lei;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81" w:name="art37piii"/>
      <w:bookmarkEnd w:id="281"/>
      <w:r w:rsidRPr="00847D6F">
        <w:rPr>
          <w:rFonts w:ascii="Arial" w:eastAsia="Times New Roman" w:hAnsi="Arial" w:cs="Arial"/>
          <w:color w:val="000000"/>
          <w:sz w:val="20"/>
          <w:szCs w:val="20"/>
          <w:lang w:eastAsia="pt-BR"/>
        </w:rPr>
        <w:t>III - repartir os benefícios referentes à exploração econômica realizada a partir da data de entrada em vigor desta Lei, nos termos do Capítulo V, exceto quando o tenha feito na forma da </w:t>
      </w:r>
      <w:hyperlink r:id="rId20" w:history="1">
        <w:r w:rsidRPr="00847D6F">
          <w:rPr>
            <w:rFonts w:ascii="Arial" w:eastAsia="Times New Roman" w:hAnsi="Arial" w:cs="Arial"/>
            <w:color w:val="0000FF"/>
            <w:sz w:val="20"/>
            <w:szCs w:val="20"/>
            <w:u w:val="single"/>
            <w:lang w:eastAsia="pt-BR"/>
          </w:rPr>
          <w:t>Medida Provisória nº 2.186-16, de 23 de agosto de 2001</w:t>
        </w:r>
      </w:hyperlink>
      <w:r w:rsidRPr="00847D6F">
        <w:rPr>
          <w:rFonts w:ascii="Arial" w:eastAsia="Times New Roman" w:hAnsi="Arial" w:cs="Arial"/>
          <w:color w:val="000000"/>
          <w:sz w:val="20"/>
          <w:szCs w:val="20"/>
          <w:lang w:eastAsia="pt-BR"/>
        </w:rPr>
        <w:t>.</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82" w:name="art38"/>
      <w:bookmarkEnd w:id="282"/>
      <w:r w:rsidRPr="00847D6F">
        <w:rPr>
          <w:rFonts w:ascii="Arial" w:eastAsia="Times New Roman" w:hAnsi="Arial" w:cs="Arial"/>
          <w:color w:val="000000"/>
          <w:sz w:val="20"/>
          <w:szCs w:val="20"/>
          <w:lang w:eastAsia="pt-BR"/>
        </w:rPr>
        <w:t>Art. 38.  Deverá regularizar-se nos termos desta Lei, no prazo de 1 (um) ano, contado da data da disponibilização do Cadastro pelo CGen, o usuário que, entre 30 de junho de 2000 e a data de entrada em vigor desta Lei, realizou as seguintes atividades em desacordo com a legislação em vigor à época: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83" w:name="art38i"/>
      <w:bookmarkEnd w:id="283"/>
      <w:r w:rsidRPr="00847D6F">
        <w:rPr>
          <w:rFonts w:ascii="Arial" w:eastAsia="Times New Roman" w:hAnsi="Arial" w:cs="Arial"/>
          <w:color w:val="000000"/>
          <w:sz w:val="20"/>
          <w:szCs w:val="20"/>
          <w:lang w:eastAsia="pt-BR"/>
        </w:rPr>
        <w:t>I - acesso a patrimônio genético ou a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84" w:name="art38ii"/>
      <w:bookmarkEnd w:id="284"/>
      <w:r w:rsidRPr="00847D6F">
        <w:rPr>
          <w:rFonts w:ascii="Arial" w:eastAsia="Times New Roman" w:hAnsi="Arial" w:cs="Arial"/>
          <w:color w:val="000000"/>
          <w:sz w:val="20"/>
          <w:szCs w:val="20"/>
          <w:lang w:eastAsia="pt-BR"/>
        </w:rPr>
        <w:t>II - acesso e exploração econômica de produto ou processo oriundo do acesso a patrimônio genético ou a conhecimento tradicional associado, de que trata a </w:t>
      </w:r>
      <w:hyperlink r:id="rId21" w:history="1">
        <w:r w:rsidRPr="00847D6F">
          <w:rPr>
            <w:rFonts w:ascii="Arial" w:eastAsia="Times New Roman" w:hAnsi="Arial" w:cs="Arial"/>
            <w:color w:val="0000FF"/>
            <w:sz w:val="20"/>
            <w:szCs w:val="20"/>
            <w:u w:val="single"/>
            <w:lang w:eastAsia="pt-BR"/>
          </w:rPr>
          <w:t>Medida Provisória nº 2.186-16, de 23 de agosto de 2001</w:t>
        </w:r>
      </w:hyperlink>
      <w:r w:rsidRPr="00847D6F">
        <w:rPr>
          <w:rFonts w:ascii="Arial" w:eastAsia="Times New Roman" w:hAnsi="Arial" w:cs="Arial"/>
          <w:color w:val="000000"/>
          <w:sz w:val="20"/>
          <w:szCs w:val="20"/>
          <w:lang w:eastAsia="pt-BR"/>
        </w:rPr>
        <w:t>;</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85" w:name="art38iii"/>
      <w:bookmarkEnd w:id="285"/>
      <w:r w:rsidRPr="00847D6F">
        <w:rPr>
          <w:rFonts w:ascii="Arial" w:eastAsia="Times New Roman" w:hAnsi="Arial" w:cs="Arial"/>
          <w:color w:val="000000"/>
          <w:sz w:val="20"/>
          <w:szCs w:val="20"/>
          <w:lang w:eastAsia="pt-BR"/>
        </w:rPr>
        <w:lastRenderedPageBreak/>
        <w:t>III - remessa ao exterior de amostra de patrimônio genético; ou</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86" w:name="art38iv"/>
      <w:bookmarkEnd w:id="286"/>
      <w:r w:rsidRPr="00847D6F">
        <w:rPr>
          <w:rFonts w:ascii="Arial" w:eastAsia="Times New Roman" w:hAnsi="Arial" w:cs="Arial"/>
          <w:color w:val="000000"/>
          <w:sz w:val="20"/>
          <w:szCs w:val="20"/>
          <w:lang w:eastAsia="pt-BR"/>
        </w:rPr>
        <w:t>IV - divulgação, transmissão ou retransmissão de dados ou informações que integram ou constituem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87" w:name="art38§1"/>
      <w:bookmarkEnd w:id="287"/>
      <w:r w:rsidRPr="00847D6F">
        <w:rPr>
          <w:rFonts w:ascii="Arial" w:eastAsia="Times New Roman" w:hAnsi="Arial" w:cs="Arial"/>
          <w:color w:val="000000"/>
          <w:sz w:val="20"/>
          <w:szCs w:val="20"/>
          <w:lang w:eastAsia="pt-BR"/>
        </w:rPr>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regularização de que trata o </w:t>
      </w:r>
      <w:r w:rsidRPr="00847D6F">
        <w:rPr>
          <w:rFonts w:ascii="Arial" w:eastAsia="Times New Roman" w:hAnsi="Arial" w:cs="Arial"/>
          <w:b/>
          <w:bCs/>
          <w:color w:val="000000"/>
          <w:sz w:val="20"/>
          <w:szCs w:val="20"/>
          <w:lang w:eastAsia="pt-BR"/>
        </w:rPr>
        <w:t>caput</w:t>
      </w:r>
      <w:r w:rsidRPr="00847D6F">
        <w:rPr>
          <w:rFonts w:ascii="Arial" w:eastAsia="Times New Roman" w:hAnsi="Arial" w:cs="Arial"/>
          <w:color w:val="000000"/>
          <w:sz w:val="20"/>
          <w:szCs w:val="20"/>
          <w:lang w:eastAsia="pt-BR"/>
        </w:rPr>
        <w:t> está condicionada a assinatura de Termo de Compromisso.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88" w:name="art38§2"/>
      <w:bookmarkEnd w:id="288"/>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Na hipótese de acesso ao patrimônio genético ou ao conhecimento tradicional associado unicamente para fins de pesquisa científica, o usuário estará dispensado de firmar o Termo de Compromisso, regularizando-se por meio de cadastro ou autorização da atividade, conforme o caso.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89" w:name="art38§3"/>
      <w:bookmarkEnd w:id="289"/>
      <w:r w:rsidRPr="00847D6F">
        <w:rPr>
          <w:rFonts w:ascii="Arial" w:eastAsia="Times New Roman" w:hAnsi="Arial" w:cs="Arial"/>
          <w:color w:val="000000"/>
          <w:sz w:val="20"/>
          <w:szCs w:val="20"/>
          <w:lang w:eastAsia="pt-BR"/>
        </w:rPr>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cadastro e a autorização de que trata o §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extinguem a exigibilidade das sanções administrativas previstas na </w:t>
      </w:r>
      <w:hyperlink r:id="rId22" w:history="1">
        <w:r w:rsidRPr="00847D6F">
          <w:rPr>
            <w:rFonts w:ascii="Arial" w:eastAsia="Times New Roman" w:hAnsi="Arial" w:cs="Arial"/>
            <w:color w:val="0000FF"/>
            <w:sz w:val="20"/>
            <w:szCs w:val="20"/>
            <w:u w:val="single"/>
            <w:lang w:eastAsia="pt-BR"/>
          </w:rPr>
          <w:t>Medida Provisória nº 2.186-16, de 23 de agosto de 2001</w:t>
        </w:r>
      </w:hyperlink>
      <w:r w:rsidRPr="00847D6F">
        <w:rPr>
          <w:rFonts w:ascii="Arial" w:eastAsia="Times New Roman" w:hAnsi="Arial" w:cs="Arial"/>
          <w:color w:val="000000"/>
          <w:sz w:val="20"/>
          <w:szCs w:val="20"/>
          <w:lang w:eastAsia="pt-BR"/>
        </w:rPr>
        <w:t>, e especificadas nos </w:t>
      </w:r>
      <w:hyperlink r:id="rId23" w:anchor="art15" w:history="1">
        <w:r w:rsidRPr="00847D6F">
          <w:rPr>
            <w:rFonts w:ascii="Arial" w:eastAsia="Times New Roman" w:hAnsi="Arial" w:cs="Arial"/>
            <w:color w:val="0000FF"/>
            <w:sz w:val="20"/>
            <w:szCs w:val="20"/>
            <w:u w:val="single"/>
            <w:lang w:eastAsia="pt-BR"/>
          </w:rPr>
          <w:t>arts. 15</w:t>
        </w:r>
      </w:hyperlink>
      <w:r w:rsidRPr="00847D6F">
        <w:rPr>
          <w:rFonts w:ascii="Arial" w:eastAsia="Times New Roman" w:hAnsi="Arial" w:cs="Arial"/>
          <w:color w:val="000000"/>
          <w:sz w:val="20"/>
          <w:szCs w:val="20"/>
          <w:lang w:eastAsia="pt-BR"/>
        </w:rPr>
        <w:t> e </w:t>
      </w:r>
      <w:hyperlink r:id="rId24" w:anchor="art20" w:history="1">
        <w:r w:rsidRPr="00847D6F">
          <w:rPr>
            <w:rFonts w:ascii="Arial" w:eastAsia="Times New Roman" w:hAnsi="Arial" w:cs="Arial"/>
            <w:color w:val="0000FF"/>
            <w:sz w:val="20"/>
            <w:szCs w:val="20"/>
            <w:u w:val="single"/>
            <w:lang w:eastAsia="pt-BR"/>
          </w:rPr>
          <w:t>20 do Decreto nº 5.459, de 7 de junho de 2005</w:t>
        </w:r>
      </w:hyperlink>
      <w:r w:rsidRPr="00847D6F">
        <w:rPr>
          <w:rFonts w:ascii="Arial" w:eastAsia="Times New Roman" w:hAnsi="Arial" w:cs="Arial"/>
          <w:color w:val="000000"/>
          <w:sz w:val="20"/>
          <w:szCs w:val="20"/>
          <w:lang w:eastAsia="pt-BR"/>
        </w:rPr>
        <w:t>, desde que a infração tenha sido cometida até o dia anterior à data de entrada em vigor desta Lei. </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90" w:name="art38§4"/>
      <w:bookmarkEnd w:id="290"/>
      <w:r w:rsidRPr="00847D6F">
        <w:rPr>
          <w:rFonts w:ascii="Arial" w:eastAsia="Times New Roman" w:hAnsi="Arial" w:cs="Arial"/>
          <w:color w:val="000000"/>
          <w:sz w:val="20"/>
          <w:szCs w:val="20"/>
          <w:lang w:eastAsia="pt-BR"/>
        </w:rPr>
        <w:t>§ 4</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Para fins de regularização no Instituto Nacional de Propriedade Industrial - INPI dos pedidos de patentes depositados durante a vigência da </w:t>
      </w:r>
      <w:hyperlink r:id="rId25" w:history="1">
        <w:r w:rsidRPr="00847D6F">
          <w:rPr>
            <w:rFonts w:ascii="Arial" w:eastAsia="Times New Roman" w:hAnsi="Arial" w:cs="Arial"/>
            <w:color w:val="0000FF"/>
            <w:sz w:val="20"/>
            <w:szCs w:val="20"/>
            <w:u w:val="single"/>
            <w:lang w:eastAsia="pt-BR"/>
          </w:rPr>
          <w:t>Medida Provisória nº 2.186-16, de 23 de agosto de 2001</w:t>
        </w:r>
      </w:hyperlink>
      <w:r w:rsidRPr="00847D6F">
        <w:rPr>
          <w:rFonts w:ascii="Arial" w:eastAsia="Times New Roman" w:hAnsi="Arial" w:cs="Arial"/>
          <w:color w:val="000000"/>
          <w:sz w:val="20"/>
          <w:szCs w:val="20"/>
          <w:lang w:eastAsia="pt-BR"/>
        </w:rPr>
        <w:t>, o requerente deverá apresentar o comprovante de cadastro ou de autorização de que trata este artigo.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91" w:name="art39"/>
      <w:bookmarkEnd w:id="291"/>
      <w:r w:rsidRPr="00847D6F">
        <w:rPr>
          <w:rFonts w:ascii="Arial" w:eastAsia="Times New Roman" w:hAnsi="Arial" w:cs="Arial"/>
          <w:color w:val="000000"/>
          <w:sz w:val="20"/>
          <w:szCs w:val="20"/>
          <w:lang w:eastAsia="pt-BR"/>
        </w:rPr>
        <w:t>Art. 39. O Termo de Compromisso será firmado entre o usuário e a União, representada pelo Ministro de Estado do Meio Ambiente.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92" w:name="art39p"/>
      <w:bookmarkEnd w:id="292"/>
      <w:r w:rsidRPr="00847D6F">
        <w:rPr>
          <w:rFonts w:ascii="Arial" w:eastAsia="Times New Roman" w:hAnsi="Arial" w:cs="Arial"/>
          <w:color w:val="000000"/>
          <w:sz w:val="20"/>
          <w:szCs w:val="20"/>
          <w:lang w:eastAsia="pt-BR"/>
        </w:rPr>
        <w:t>Parágrafo único.  O Ministro de Estado do Meio Ambiente poderá delegar a competência prevista no </w:t>
      </w:r>
      <w:r w:rsidRPr="00847D6F">
        <w:rPr>
          <w:rFonts w:ascii="Arial" w:eastAsia="Times New Roman" w:hAnsi="Arial" w:cs="Arial"/>
          <w:b/>
          <w:bCs/>
          <w:color w:val="000000"/>
          <w:sz w:val="20"/>
          <w:szCs w:val="20"/>
          <w:lang w:eastAsia="pt-BR"/>
        </w:rPr>
        <w:t>caput</w:t>
      </w:r>
      <w:r w:rsidRPr="00847D6F">
        <w:rPr>
          <w:rFonts w:ascii="Arial" w:eastAsia="Times New Roman" w:hAnsi="Arial" w:cs="Arial"/>
          <w:color w:val="000000"/>
          <w:sz w:val="20"/>
          <w:szCs w:val="20"/>
          <w:lang w:eastAsia="pt-BR"/>
        </w:rPr>
        <w:t>.</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93" w:name="art40"/>
      <w:bookmarkEnd w:id="293"/>
      <w:r w:rsidRPr="00847D6F">
        <w:rPr>
          <w:rFonts w:ascii="Arial" w:eastAsia="Times New Roman" w:hAnsi="Arial" w:cs="Arial"/>
          <w:color w:val="000000"/>
          <w:sz w:val="20"/>
          <w:szCs w:val="20"/>
          <w:lang w:eastAsia="pt-BR"/>
        </w:rPr>
        <w:t>Art. 40. O Termo de Compromisso deverá prever, conforme o caso: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94" w:name="art40i"/>
      <w:bookmarkEnd w:id="294"/>
      <w:r w:rsidRPr="00847D6F">
        <w:rPr>
          <w:rFonts w:ascii="Arial" w:eastAsia="Times New Roman" w:hAnsi="Arial" w:cs="Arial"/>
          <w:color w:val="000000"/>
          <w:sz w:val="20"/>
          <w:szCs w:val="20"/>
          <w:lang w:eastAsia="pt-BR"/>
        </w:rPr>
        <w:t>I - o cadastro ou a autorização de acesso ou remessa de patrimônio genético ou de conhecimento tradicional associado;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95" w:name="art40ii"/>
      <w:bookmarkEnd w:id="295"/>
      <w:r w:rsidRPr="00847D6F">
        <w:rPr>
          <w:rFonts w:ascii="Arial" w:eastAsia="Times New Roman" w:hAnsi="Arial" w:cs="Arial"/>
          <w:color w:val="000000"/>
          <w:sz w:val="20"/>
          <w:szCs w:val="20"/>
          <w:lang w:eastAsia="pt-BR"/>
        </w:rPr>
        <w:t>II - a notificação de produto ou processo oriundo do acesso a patrimônio genético ou a conhecimento tradicional associado, de que trata a </w:t>
      </w:r>
      <w:hyperlink r:id="rId26" w:history="1">
        <w:r w:rsidRPr="00847D6F">
          <w:rPr>
            <w:rFonts w:ascii="Arial" w:eastAsia="Times New Roman" w:hAnsi="Arial" w:cs="Arial"/>
            <w:color w:val="0000FF"/>
            <w:sz w:val="20"/>
            <w:szCs w:val="20"/>
            <w:u w:val="single"/>
            <w:lang w:eastAsia="pt-BR"/>
          </w:rPr>
          <w:t>Medida Provisória nº 2.186-16, de 23 de agosto de 2001</w:t>
        </w:r>
      </w:hyperlink>
      <w:r w:rsidRPr="00847D6F">
        <w:rPr>
          <w:rFonts w:ascii="Arial" w:eastAsia="Times New Roman" w:hAnsi="Arial" w:cs="Arial"/>
          <w:color w:val="000000"/>
          <w:sz w:val="20"/>
          <w:szCs w:val="20"/>
          <w:lang w:eastAsia="pt-BR"/>
        </w:rPr>
        <w:t>;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96" w:name="art40iii"/>
      <w:bookmarkEnd w:id="296"/>
      <w:r w:rsidRPr="00847D6F">
        <w:rPr>
          <w:rFonts w:ascii="Arial" w:eastAsia="Times New Roman" w:hAnsi="Arial" w:cs="Arial"/>
          <w:color w:val="000000"/>
          <w:sz w:val="20"/>
          <w:szCs w:val="20"/>
          <w:lang w:eastAsia="pt-BR"/>
        </w:rPr>
        <w:t>III - a repartição de benefícios obtidos, na forma do Capítulo V desta Lei, referente ao tempo em que o produto desenvolvido após 30 de junho de 2000 oriundo de acesso a patrimônio genético ou a conhecimento tradicional associado tiver sido disponibilizado no mercado, no limite de até 5 (cinco) anos anteriores à celebração do Termo de Compromisso, subtraído o tempo de sobrestamento do processo em tramitação no CGen.</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97" w:name="art41"/>
      <w:bookmarkEnd w:id="297"/>
      <w:r w:rsidRPr="00847D6F">
        <w:rPr>
          <w:rFonts w:ascii="Arial" w:eastAsia="Times New Roman" w:hAnsi="Arial" w:cs="Arial"/>
          <w:color w:val="000000"/>
          <w:sz w:val="20"/>
          <w:szCs w:val="20"/>
          <w:lang w:eastAsia="pt-BR"/>
        </w:rPr>
        <w:t>Art. 41. A assinatura do Termo de Compromisso suspenderá, em todos os casos: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98" w:name="art41i"/>
      <w:bookmarkEnd w:id="298"/>
      <w:r w:rsidRPr="00847D6F">
        <w:rPr>
          <w:rFonts w:ascii="Arial" w:eastAsia="Times New Roman" w:hAnsi="Arial" w:cs="Arial"/>
          <w:color w:val="000000"/>
          <w:sz w:val="20"/>
          <w:szCs w:val="20"/>
          <w:lang w:eastAsia="pt-BR"/>
        </w:rPr>
        <w:t>I - a aplicação das sanções administrativas previstas na </w:t>
      </w:r>
      <w:hyperlink r:id="rId27" w:history="1">
        <w:r w:rsidRPr="00847D6F">
          <w:rPr>
            <w:rFonts w:ascii="Arial" w:eastAsia="Times New Roman" w:hAnsi="Arial" w:cs="Arial"/>
            <w:color w:val="0000FF"/>
            <w:sz w:val="20"/>
            <w:szCs w:val="20"/>
            <w:u w:val="single"/>
            <w:lang w:eastAsia="pt-BR"/>
          </w:rPr>
          <w:t>Medida Provisória nº 2.186-16, de 23 de agosto de 2001</w:t>
        </w:r>
      </w:hyperlink>
      <w:r w:rsidRPr="00847D6F">
        <w:rPr>
          <w:rFonts w:ascii="Arial" w:eastAsia="Times New Roman" w:hAnsi="Arial" w:cs="Arial"/>
          <w:color w:val="000000"/>
          <w:sz w:val="20"/>
          <w:szCs w:val="20"/>
          <w:lang w:eastAsia="pt-BR"/>
        </w:rPr>
        <w:t>, e especificadas nos </w:t>
      </w:r>
      <w:hyperlink r:id="rId28" w:anchor="art16" w:history="1">
        <w:r w:rsidRPr="00847D6F">
          <w:rPr>
            <w:rFonts w:ascii="Arial" w:eastAsia="Times New Roman" w:hAnsi="Arial" w:cs="Arial"/>
            <w:color w:val="0000FF"/>
            <w:sz w:val="20"/>
            <w:szCs w:val="20"/>
            <w:u w:val="single"/>
            <w:lang w:eastAsia="pt-BR"/>
          </w:rPr>
          <w:t>arts. 16 a 19</w:t>
        </w:r>
      </w:hyperlink>
      <w:r w:rsidRPr="00847D6F">
        <w:rPr>
          <w:rFonts w:ascii="Arial" w:eastAsia="Times New Roman" w:hAnsi="Arial" w:cs="Arial"/>
          <w:color w:val="000000"/>
          <w:sz w:val="20"/>
          <w:szCs w:val="20"/>
          <w:lang w:eastAsia="pt-BR"/>
        </w:rPr>
        <w:t> e </w:t>
      </w:r>
      <w:hyperlink r:id="rId29" w:anchor="art21" w:history="1">
        <w:r w:rsidRPr="00847D6F">
          <w:rPr>
            <w:rFonts w:ascii="Arial" w:eastAsia="Times New Roman" w:hAnsi="Arial" w:cs="Arial"/>
            <w:color w:val="0000FF"/>
            <w:sz w:val="20"/>
            <w:szCs w:val="20"/>
            <w:u w:val="single"/>
            <w:lang w:eastAsia="pt-BR"/>
          </w:rPr>
          <w:t>21 a 24 do Decreto nº 5.459, de 7 de junho de 2005</w:t>
        </w:r>
      </w:hyperlink>
      <w:r w:rsidRPr="00847D6F">
        <w:rPr>
          <w:rFonts w:ascii="Arial" w:eastAsia="Times New Roman" w:hAnsi="Arial" w:cs="Arial"/>
          <w:color w:val="000000"/>
          <w:sz w:val="20"/>
          <w:szCs w:val="20"/>
          <w:lang w:eastAsia="pt-BR"/>
        </w:rPr>
        <w:t>, desde que a infração tenha sido cometida até o dia anterior à data da entrada em vigor desta Lei;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299" w:name="art41ii"/>
      <w:bookmarkEnd w:id="299"/>
      <w:r w:rsidRPr="00847D6F">
        <w:rPr>
          <w:rFonts w:ascii="Arial" w:eastAsia="Times New Roman" w:hAnsi="Arial" w:cs="Arial"/>
          <w:color w:val="000000"/>
          <w:sz w:val="20"/>
          <w:szCs w:val="20"/>
          <w:lang w:eastAsia="pt-BR"/>
        </w:rPr>
        <w:t>II - a exigibilidade das sanções aplicadas com base na </w:t>
      </w:r>
      <w:hyperlink r:id="rId30" w:history="1">
        <w:r w:rsidRPr="00847D6F">
          <w:rPr>
            <w:rFonts w:ascii="Arial" w:eastAsia="Times New Roman" w:hAnsi="Arial" w:cs="Arial"/>
            <w:color w:val="0000FF"/>
            <w:sz w:val="20"/>
            <w:szCs w:val="20"/>
            <w:u w:val="single"/>
            <w:lang w:eastAsia="pt-BR"/>
          </w:rPr>
          <w:t>Medida Provisória nº 2.186-16, de 23 de agosto de 2001</w:t>
        </w:r>
      </w:hyperlink>
      <w:r w:rsidRPr="00847D6F">
        <w:rPr>
          <w:rFonts w:ascii="Arial" w:eastAsia="Times New Roman" w:hAnsi="Arial" w:cs="Arial"/>
          <w:color w:val="000000"/>
          <w:sz w:val="20"/>
          <w:szCs w:val="20"/>
          <w:lang w:eastAsia="pt-BR"/>
        </w:rPr>
        <w:t>, e nos </w:t>
      </w:r>
      <w:hyperlink r:id="rId31" w:anchor="art16" w:history="1">
        <w:r w:rsidRPr="00847D6F">
          <w:rPr>
            <w:rFonts w:ascii="Arial" w:eastAsia="Times New Roman" w:hAnsi="Arial" w:cs="Arial"/>
            <w:color w:val="0000FF"/>
            <w:sz w:val="20"/>
            <w:szCs w:val="20"/>
            <w:u w:val="single"/>
            <w:lang w:eastAsia="pt-BR"/>
          </w:rPr>
          <w:t>arts. 16 a 19</w:t>
        </w:r>
      </w:hyperlink>
      <w:r w:rsidRPr="00847D6F">
        <w:rPr>
          <w:rFonts w:ascii="Arial" w:eastAsia="Times New Roman" w:hAnsi="Arial" w:cs="Arial"/>
          <w:color w:val="000000"/>
          <w:sz w:val="20"/>
          <w:szCs w:val="20"/>
          <w:lang w:eastAsia="pt-BR"/>
        </w:rPr>
        <w:t> e </w:t>
      </w:r>
      <w:hyperlink r:id="rId32" w:anchor="art21" w:history="1">
        <w:r w:rsidRPr="00847D6F">
          <w:rPr>
            <w:rFonts w:ascii="Arial" w:eastAsia="Times New Roman" w:hAnsi="Arial" w:cs="Arial"/>
            <w:color w:val="0000FF"/>
            <w:sz w:val="20"/>
            <w:szCs w:val="20"/>
            <w:u w:val="single"/>
            <w:lang w:eastAsia="pt-BR"/>
          </w:rPr>
          <w:t>21 a 24 do Decreto nº 5.459, de 7 de junho de 2005</w:t>
        </w:r>
      </w:hyperlink>
      <w:r w:rsidRPr="00847D6F">
        <w:rPr>
          <w:rFonts w:ascii="Arial" w:eastAsia="Times New Roman" w:hAnsi="Arial" w:cs="Arial"/>
          <w:color w:val="000000"/>
          <w:sz w:val="20"/>
          <w:szCs w:val="20"/>
          <w:lang w:eastAsia="pt-BR"/>
        </w:rPr>
        <w:t>.</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00" w:name="art41§1"/>
      <w:bookmarkEnd w:id="300"/>
      <w:r w:rsidRPr="00847D6F">
        <w:rPr>
          <w:rFonts w:ascii="Arial" w:eastAsia="Times New Roman" w:hAnsi="Arial" w:cs="Arial"/>
          <w:color w:val="000000"/>
          <w:sz w:val="20"/>
          <w:szCs w:val="20"/>
          <w:lang w:eastAsia="pt-BR"/>
        </w:rPr>
        <w:lastRenderedPageBreak/>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Termo de Compromisso de que trata este artigo constitui título executivo extrajudicial.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01" w:name="art41§2"/>
      <w:bookmarkEnd w:id="301"/>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Suspende-se a prescrição durante o período de vigência do Termo de Compromisso.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02" w:name="art41§3"/>
      <w:bookmarkEnd w:id="302"/>
      <w:r w:rsidRPr="00847D6F">
        <w:rPr>
          <w:rFonts w:ascii="Arial" w:eastAsia="Times New Roman" w:hAnsi="Arial" w:cs="Arial"/>
          <w:color w:val="000000"/>
          <w:sz w:val="20"/>
          <w:szCs w:val="20"/>
          <w:lang w:eastAsia="pt-BR"/>
        </w:rPr>
        <w:t>§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Cumpridas integralmente as obrigações assumidas no Termo de Compromisso, desde que comprovado em parecer técnico emitido pelo Ministério do Meio Ambiente: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03" w:name="art41§3i"/>
      <w:bookmarkEnd w:id="303"/>
      <w:r w:rsidRPr="00847D6F">
        <w:rPr>
          <w:rFonts w:ascii="Arial" w:eastAsia="Times New Roman" w:hAnsi="Arial" w:cs="Arial"/>
          <w:color w:val="000000"/>
          <w:sz w:val="20"/>
          <w:szCs w:val="20"/>
          <w:lang w:eastAsia="pt-BR"/>
        </w:rPr>
        <w:t>I - não se aplicarão as sanções administrativas de que tratam os </w:t>
      </w:r>
      <w:hyperlink r:id="rId33" w:anchor="art16" w:history="1">
        <w:r w:rsidRPr="00847D6F">
          <w:rPr>
            <w:rFonts w:ascii="Arial" w:eastAsia="Times New Roman" w:hAnsi="Arial" w:cs="Arial"/>
            <w:color w:val="0000FF"/>
            <w:sz w:val="20"/>
            <w:szCs w:val="20"/>
            <w:u w:val="single"/>
            <w:lang w:eastAsia="pt-BR"/>
          </w:rPr>
          <w:t>arts. 16, 17, 18</w:t>
        </w:r>
      </w:hyperlink>
      <w:r w:rsidRPr="00847D6F">
        <w:rPr>
          <w:rFonts w:ascii="Arial" w:eastAsia="Times New Roman" w:hAnsi="Arial" w:cs="Arial"/>
          <w:color w:val="000000"/>
          <w:sz w:val="20"/>
          <w:szCs w:val="20"/>
          <w:lang w:eastAsia="pt-BR"/>
        </w:rPr>
        <w:t>, </w:t>
      </w:r>
      <w:hyperlink r:id="rId34" w:anchor="art21" w:history="1">
        <w:r w:rsidRPr="00847D6F">
          <w:rPr>
            <w:rFonts w:ascii="Arial" w:eastAsia="Times New Roman" w:hAnsi="Arial" w:cs="Arial"/>
            <w:color w:val="0000FF"/>
            <w:sz w:val="20"/>
            <w:szCs w:val="20"/>
            <w:u w:val="single"/>
            <w:lang w:eastAsia="pt-BR"/>
          </w:rPr>
          <w:t>21, 22, 23 e 24 do Decreto nº 5.459, de 7 de junho de 2005</w:t>
        </w:r>
      </w:hyperlink>
      <w:r w:rsidRPr="00847D6F">
        <w:rPr>
          <w:rFonts w:ascii="Arial" w:eastAsia="Times New Roman" w:hAnsi="Arial" w:cs="Arial"/>
          <w:color w:val="000000"/>
          <w:sz w:val="20"/>
          <w:szCs w:val="20"/>
          <w:lang w:eastAsia="pt-BR"/>
        </w:rPr>
        <w:t>;</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04" w:name="art41§3ii"/>
      <w:bookmarkEnd w:id="304"/>
      <w:r w:rsidRPr="00847D6F">
        <w:rPr>
          <w:rFonts w:ascii="Arial" w:eastAsia="Times New Roman" w:hAnsi="Arial" w:cs="Arial"/>
          <w:color w:val="000000"/>
          <w:sz w:val="20"/>
          <w:szCs w:val="20"/>
          <w:lang w:eastAsia="pt-BR"/>
        </w:rPr>
        <w:t>II - as sanções administrativas aplicadas com base nos </w:t>
      </w:r>
      <w:hyperlink r:id="rId35" w:anchor="art16" w:history="1">
        <w:r w:rsidRPr="00847D6F">
          <w:rPr>
            <w:rFonts w:ascii="Arial" w:eastAsia="Times New Roman" w:hAnsi="Arial" w:cs="Arial"/>
            <w:color w:val="0000FF"/>
            <w:sz w:val="20"/>
            <w:szCs w:val="20"/>
            <w:u w:val="single"/>
            <w:lang w:eastAsia="pt-BR"/>
          </w:rPr>
          <w:t>arts. 16 a 18 do Decreto nº 5.459, de 7 de junho de 2005</w:t>
        </w:r>
      </w:hyperlink>
      <w:r w:rsidRPr="00847D6F">
        <w:rPr>
          <w:rFonts w:ascii="Arial" w:eastAsia="Times New Roman" w:hAnsi="Arial" w:cs="Arial"/>
          <w:color w:val="000000"/>
          <w:sz w:val="20"/>
          <w:szCs w:val="20"/>
          <w:lang w:eastAsia="pt-BR"/>
        </w:rPr>
        <w:t>, terão sua exigibilidade extinta;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05" w:name="art41§3iii"/>
      <w:bookmarkEnd w:id="305"/>
      <w:r w:rsidRPr="00847D6F">
        <w:rPr>
          <w:rFonts w:ascii="Arial" w:eastAsia="Times New Roman" w:hAnsi="Arial" w:cs="Arial"/>
          <w:color w:val="000000"/>
          <w:sz w:val="20"/>
          <w:szCs w:val="20"/>
          <w:lang w:eastAsia="pt-BR"/>
        </w:rPr>
        <w:t>III - os valores das multas aplicadas com base nos </w:t>
      </w:r>
      <w:hyperlink r:id="rId36" w:anchor="art19" w:history="1">
        <w:r w:rsidRPr="00847D6F">
          <w:rPr>
            <w:rFonts w:ascii="Arial" w:eastAsia="Times New Roman" w:hAnsi="Arial" w:cs="Arial"/>
            <w:color w:val="0000FF"/>
            <w:sz w:val="20"/>
            <w:szCs w:val="20"/>
            <w:u w:val="single"/>
            <w:lang w:eastAsia="pt-BR"/>
          </w:rPr>
          <w:t>arts. 19</w:t>
        </w:r>
      </w:hyperlink>
      <w:r w:rsidRPr="00847D6F">
        <w:rPr>
          <w:rFonts w:ascii="Arial" w:eastAsia="Times New Roman" w:hAnsi="Arial" w:cs="Arial"/>
          <w:color w:val="000000"/>
          <w:sz w:val="20"/>
          <w:szCs w:val="20"/>
          <w:lang w:eastAsia="pt-BR"/>
        </w:rPr>
        <w:t>, </w:t>
      </w:r>
      <w:hyperlink r:id="rId37" w:anchor="art21" w:history="1">
        <w:r w:rsidRPr="00847D6F">
          <w:rPr>
            <w:rFonts w:ascii="Arial" w:eastAsia="Times New Roman" w:hAnsi="Arial" w:cs="Arial"/>
            <w:color w:val="0000FF"/>
            <w:sz w:val="20"/>
            <w:szCs w:val="20"/>
            <w:u w:val="single"/>
            <w:lang w:eastAsia="pt-BR"/>
          </w:rPr>
          <w:t>21</w:t>
        </w:r>
      </w:hyperlink>
      <w:r w:rsidRPr="00847D6F">
        <w:rPr>
          <w:rFonts w:ascii="Arial" w:eastAsia="Times New Roman" w:hAnsi="Arial" w:cs="Arial"/>
          <w:color w:val="000000"/>
          <w:sz w:val="20"/>
          <w:szCs w:val="20"/>
          <w:lang w:eastAsia="pt-BR"/>
        </w:rPr>
        <w:t>, </w:t>
      </w:r>
      <w:hyperlink r:id="rId38" w:anchor="art22" w:history="1">
        <w:r w:rsidRPr="00847D6F">
          <w:rPr>
            <w:rFonts w:ascii="Arial" w:eastAsia="Times New Roman" w:hAnsi="Arial" w:cs="Arial"/>
            <w:color w:val="0000FF"/>
            <w:sz w:val="20"/>
            <w:szCs w:val="20"/>
            <w:u w:val="single"/>
            <w:lang w:eastAsia="pt-BR"/>
          </w:rPr>
          <w:t>22</w:t>
        </w:r>
      </w:hyperlink>
      <w:r w:rsidRPr="00847D6F">
        <w:rPr>
          <w:rFonts w:ascii="Arial" w:eastAsia="Times New Roman" w:hAnsi="Arial" w:cs="Arial"/>
          <w:color w:val="000000"/>
          <w:sz w:val="20"/>
          <w:szCs w:val="20"/>
          <w:lang w:eastAsia="pt-BR"/>
        </w:rPr>
        <w:t>, </w:t>
      </w:r>
      <w:hyperlink r:id="rId39" w:anchor="art23" w:history="1">
        <w:r w:rsidRPr="00847D6F">
          <w:rPr>
            <w:rFonts w:ascii="Arial" w:eastAsia="Times New Roman" w:hAnsi="Arial" w:cs="Arial"/>
            <w:color w:val="0000FF"/>
            <w:sz w:val="20"/>
            <w:szCs w:val="20"/>
            <w:u w:val="single"/>
            <w:lang w:eastAsia="pt-BR"/>
          </w:rPr>
          <w:t>23</w:t>
        </w:r>
      </w:hyperlink>
      <w:r w:rsidRPr="00847D6F">
        <w:rPr>
          <w:rFonts w:ascii="Arial" w:eastAsia="Times New Roman" w:hAnsi="Arial" w:cs="Arial"/>
          <w:color w:val="000000"/>
          <w:sz w:val="20"/>
          <w:szCs w:val="20"/>
          <w:lang w:eastAsia="pt-BR"/>
        </w:rPr>
        <w:t> e </w:t>
      </w:r>
      <w:hyperlink r:id="rId40" w:anchor="art24" w:history="1">
        <w:r w:rsidRPr="00847D6F">
          <w:rPr>
            <w:rFonts w:ascii="Arial" w:eastAsia="Times New Roman" w:hAnsi="Arial" w:cs="Arial"/>
            <w:color w:val="0000FF"/>
            <w:sz w:val="20"/>
            <w:szCs w:val="20"/>
            <w:u w:val="single"/>
            <w:lang w:eastAsia="pt-BR"/>
          </w:rPr>
          <w:t>24 do Decreto n</w:t>
        </w:r>
        <w:r w:rsidRPr="00847D6F">
          <w:rPr>
            <w:rFonts w:ascii="Arial" w:eastAsia="Times New Roman" w:hAnsi="Arial" w:cs="Arial"/>
            <w:color w:val="0000FF"/>
            <w:sz w:val="20"/>
            <w:szCs w:val="20"/>
            <w:u w:val="single"/>
            <w:vertAlign w:val="superscript"/>
            <w:lang w:eastAsia="pt-BR"/>
          </w:rPr>
          <w:t>o</w:t>
        </w:r>
        <w:r w:rsidRPr="00847D6F">
          <w:rPr>
            <w:rFonts w:ascii="Arial" w:eastAsia="Times New Roman" w:hAnsi="Arial" w:cs="Arial"/>
            <w:color w:val="0000FF"/>
            <w:sz w:val="20"/>
            <w:szCs w:val="20"/>
            <w:u w:val="single"/>
            <w:lang w:eastAsia="pt-BR"/>
          </w:rPr>
          <w:t> 5.459, de 7 de junho de 2005</w:t>
        </w:r>
      </w:hyperlink>
      <w:r w:rsidRPr="00847D6F">
        <w:rPr>
          <w:rFonts w:ascii="Arial" w:eastAsia="Times New Roman" w:hAnsi="Arial" w:cs="Arial"/>
          <w:color w:val="000000"/>
          <w:sz w:val="20"/>
          <w:szCs w:val="20"/>
          <w:lang w:eastAsia="pt-BR"/>
        </w:rPr>
        <w:t>, atualizadas monetariamente, serão reduzidos em 90% (noventa por cento) do seu valor.</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06" w:name="art41§4"/>
      <w:bookmarkEnd w:id="306"/>
      <w:r w:rsidRPr="00847D6F">
        <w:rPr>
          <w:rFonts w:ascii="Arial" w:eastAsia="Times New Roman" w:hAnsi="Arial" w:cs="Arial"/>
          <w:color w:val="000000"/>
          <w:sz w:val="20"/>
          <w:szCs w:val="20"/>
          <w:lang w:eastAsia="pt-BR"/>
        </w:rPr>
        <w:t>§ 4</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usuário que tiver iniciado o processo de regularização antes da data de entrada em vigor desta Lei poderá, a seu critério, repartir os benefícios de acordo com os termos da </w:t>
      </w:r>
      <w:hyperlink r:id="rId41" w:history="1">
        <w:r w:rsidRPr="00847D6F">
          <w:rPr>
            <w:rFonts w:ascii="Arial" w:eastAsia="Times New Roman" w:hAnsi="Arial" w:cs="Arial"/>
            <w:color w:val="0000FF"/>
            <w:sz w:val="20"/>
            <w:szCs w:val="20"/>
            <w:u w:val="single"/>
            <w:lang w:eastAsia="pt-BR"/>
          </w:rPr>
          <w:t>Medida Provisória nº 2.186-16, de 23 de agosto de 2001</w:t>
        </w:r>
      </w:hyperlink>
      <w:r w:rsidRPr="00847D6F">
        <w:rPr>
          <w:rFonts w:ascii="Arial" w:eastAsia="Times New Roman" w:hAnsi="Arial" w:cs="Arial"/>
          <w:color w:val="000000"/>
          <w:sz w:val="20"/>
          <w:szCs w:val="20"/>
          <w:lang w:eastAsia="pt-BR"/>
        </w:rPr>
        <w:t>.</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07" w:name="art41§5"/>
      <w:bookmarkEnd w:id="307"/>
      <w:r w:rsidRPr="00847D6F">
        <w:rPr>
          <w:rFonts w:ascii="Arial" w:eastAsia="Times New Roman" w:hAnsi="Arial" w:cs="Arial"/>
          <w:color w:val="000000"/>
          <w:sz w:val="20"/>
          <w:szCs w:val="20"/>
          <w:lang w:eastAsia="pt-BR"/>
        </w:rPr>
        <w:t>§ 5</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 saldo remanescente dos valores de que trata o inciso III do § 3</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será convertido, a pedido do usuário, pela autoridade fiscalizadora, em obrigação de executar uma das modalidades de repartição de benefícios não monetária, previstas no inciso II do </w:t>
      </w:r>
      <w:r w:rsidRPr="00847D6F">
        <w:rPr>
          <w:rFonts w:ascii="Arial" w:eastAsia="Times New Roman" w:hAnsi="Arial" w:cs="Arial"/>
          <w:b/>
          <w:bCs/>
          <w:color w:val="000000"/>
          <w:sz w:val="20"/>
          <w:szCs w:val="20"/>
          <w:lang w:eastAsia="pt-BR"/>
        </w:rPr>
        <w:t>caput</w:t>
      </w:r>
      <w:r w:rsidRPr="00847D6F">
        <w:rPr>
          <w:rFonts w:ascii="Arial" w:eastAsia="Times New Roman" w:hAnsi="Arial" w:cs="Arial"/>
          <w:color w:val="000000"/>
          <w:sz w:val="20"/>
          <w:szCs w:val="20"/>
          <w:lang w:eastAsia="pt-BR"/>
        </w:rPr>
        <w:t> do art. 19 desta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08" w:name="art41§6"/>
      <w:bookmarkEnd w:id="308"/>
      <w:r w:rsidRPr="00847D6F">
        <w:rPr>
          <w:rFonts w:ascii="Arial" w:eastAsia="Times New Roman" w:hAnsi="Arial" w:cs="Arial"/>
          <w:color w:val="000000"/>
          <w:sz w:val="20"/>
          <w:szCs w:val="20"/>
          <w:lang w:eastAsia="pt-BR"/>
        </w:rPr>
        <w:t>§ 6</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As sanções previstas no </w:t>
      </w:r>
      <w:r w:rsidRPr="00847D6F">
        <w:rPr>
          <w:rFonts w:ascii="Arial" w:eastAsia="Times New Roman" w:hAnsi="Arial" w:cs="Arial"/>
          <w:b/>
          <w:bCs/>
          <w:color w:val="000000"/>
          <w:sz w:val="20"/>
          <w:szCs w:val="20"/>
          <w:lang w:eastAsia="pt-BR"/>
        </w:rPr>
        <w:t>caput</w:t>
      </w:r>
      <w:r w:rsidRPr="00847D6F">
        <w:rPr>
          <w:rFonts w:ascii="Arial" w:eastAsia="Times New Roman" w:hAnsi="Arial" w:cs="Arial"/>
          <w:color w:val="000000"/>
          <w:sz w:val="20"/>
          <w:szCs w:val="20"/>
          <w:lang w:eastAsia="pt-BR"/>
        </w:rPr>
        <w:t> terão exigibilidade imediata nas hipóteses de: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09" w:name="art41§6i"/>
      <w:bookmarkEnd w:id="309"/>
      <w:r w:rsidRPr="00847D6F">
        <w:rPr>
          <w:rFonts w:ascii="Arial" w:eastAsia="Times New Roman" w:hAnsi="Arial" w:cs="Arial"/>
          <w:color w:val="000000"/>
          <w:sz w:val="20"/>
          <w:szCs w:val="20"/>
          <w:lang w:eastAsia="pt-BR"/>
        </w:rPr>
        <w:t>I - descumprimento das obrigações previstas no Termo de Compromisso por fato do infrator; ou</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10" w:name="art41§6ii"/>
      <w:bookmarkEnd w:id="310"/>
      <w:r w:rsidRPr="00847D6F">
        <w:rPr>
          <w:rFonts w:ascii="Arial" w:eastAsia="Times New Roman" w:hAnsi="Arial" w:cs="Arial"/>
          <w:color w:val="000000"/>
          <w:sz w:val="20"/>
          <w:szCs w:val="20"/>
          <w:lang w:eastAsia="pt-BR"/>
        </w:rPr>
        <w:t>II - prática de nova infração administrativa prevista nesta Lei durante o prazo de vigência do Termo de Compromisso.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11" w:name="art41§7"/>
      <w:bookmarkEnd w:id="311"/>
      <w:r w:rsidRPr="00847D6F">
        <w:rPr>
          <w:rFonts w:ascii="Arial" w:eastAsia="Times New Roman" w:hAnsi="Arial" w:cs="Arial"/>
          <w:color w:val="000000"/>
          <w:sz w:val="20"/>
          <w:szCs w:val="20"/>
          <w:lang w:eastAsia="pt-BR"/>
        </w:rPr>
        <w:t>§ 7</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A extinção da exigibilidade da multa não descaracteriza a infração já cometida para fins de reincidência.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12" w:name="art42"/>
      <w:bookmarkEnd w:id="312"/>
      <w:r w:rsidRPr="00847D6F">
        <w:rPr>
          <w:rFonts w:ascii="Arial" w:eastAsia="Times New Roman" w:hAnsi="Arial" w:cs="Arial"/>
          <w:color w:val="000000"/>
          <w:sz w:val="20"/>
          <w:szCs w:val="20"/>
          <w:lang w:eastAsia="pt-BR"/>
        </w:rPr>
        <w:t>Art. 42. Havendo interesse das partes, com o intuito de findar questões controversas e eventuais litígios administrativos ou judiciais, poderão ser aplicadas as regras de regularização ou adequação, conforme a hipótese observada, ainda que para casos anteriores à </w:t>
      </w:r>
      <w:hyperlink r:id="rId42" w:history="1">
        <w:r w:rsidRPr="00847D6F">
          <w:rPr>
            <w:rFonts w:ascii="Arial" w:eastAsia="Times New Roman" w:hAnsi="Arial" w:cs="Arial"/>
            <w:color w:val="0000FF"/>
            <w:sz w:val="20"/>
            <w:szCs w:val="20"/>
            <w:u w:val="single"/>
            <w:lang w:eastAsia="pt-BR"/>
          </w:rPr>
          <w:t>Medida Provisória n</w:t>
        </w:r>
        <w:r w:rsidRPr="00847D6F">
          <w:rPr>
            <w:rFonts w:ascii="Arial" w:eastAsia="Times New Roman" w:hAnsi="Arial" w:cs="Arial"/>
            <w:color w:val="0000FF"/>
            <w:sz w:val="20"/>
            <w:szCs w:val="20"/>
            <w:u w:val="single"/>
            <w:vertAlign w:val="superscript"/>
            <w:lang w:eastAsia="pt-BR"/>
          </w:rPr>
          <w:t>o</w:t>
        </w:r>
        <w:r w:rsidRPr="00847D6F">
          <w:rPr>
            <w:rFonts w:ascii="Arial" w:eastAsia="Times New Roman" w:hAnsi="Arial" w:cs="Arial"/>
            <w:color w:val="0000FF"/>
            <w:sz w:val="20"/>
            <w:szCs w:val="20"/>
            <w:u w:val="single"/>
            <w:lang w:eastAsia="pt-BR"/>
          </w:rPr>
          <w:t> 2.052, de 29 de junho de 2000</w:t>
        </w:r>
      </w:hyperlink>
      <w:r w:rsidRPr="00847D6F">
        <w:rPr>
          <w:rFonts w:ascii="Arial" w:eastAsia="Times New Roman" w:hAnsi="Arial" w:cs="Arial"/>
          <w:color w:val="000000"/>
          <w:sz w:val="20"/>
          <w:szCs w:val="20"/>
          <w:lang w:eastAsia="pt-BR"/>
        </w:rPr>
        <w:t>.</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13" w:name="art42p"/>
      <w:bookmarkEnd w:id="313"/>
      <w:r w:rsidRPr="00847D6F">
        <w:rPr>
          <w:rFonts w:ascii="Arial" w:eastAsia="Times New Roman" w:hAnsi="Arial" w:cs="Arial"/>
          <w:color w:val="000000"/>
          <w:sz w:val="20"/>
          <w:szCs w:val="20"/>
          <w:lang w:eastAsia="pt-BR"/>
        </w:rPr>
        <w:t>Parágrafo único. No caso de litígio judicial, respeitadas as regras de regularização ou adequação previstas nesta Lei, a União fica autorizada 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14" w:name="art42pi"/>
      <w:bookmarkEnd w:id="314"/>
      <w:r w:rsidRPr="00847D6F">
        <w:rPr>
          <w:rFonts w:ascii="Arial" w:eastAsia="Times New Roman" w:hAnsi="Arial" w:cs="Arial"/>
          <w:color w:val="000000"/>
          <w:sz w:val="20"/>
          <w:szCs w:val="20"/>
          <w:lang w:eastAsia="pt-BR"/>
        </w:rPr>
        <w:t>I - firmar acordo ou transação judicial; ou</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15" w:name="art42pii"/>
      <w:bookmarkEnd w:id="315"/>
      <w:r w:rsidRPr="00847D6F">
        <w:rPr>
          <w:rFonts w:ascii="Arial" w:eastAsia="Times New Roman" w:hAnsi="Arial" w:cs="Arial"/>
          <w:color w:val="000000"/>
          <w:sz w:val="20"/>
          <w:szCs w:val="20"/>
          <w:lang w:eastAsia="pt-BR"/>
        </w:rPr>
        <w:t>II - desistir da ação.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16" w:name="art43"/>
      <w:bookmarkEnd w:id="316"/>
      <w:r w:rsidRPr="00847D6F">
        <w:rPr>
          <w:rFonts w:ascii="Arial" w:eastAsia="Times New Roman" w:hAnsi="Arial" w:cs="Arial"/>
          <w:color w:val="000000"/>
          <w:sz w:val="20"/>
          <w:szCs w:val="20"/>
          <w:lang w:eastAsia="pt-BR"/>
        </w:rPr>
        <w:t>Art. 43. Permanecem válidos os atos e decisões do CGen referentes a atividades de acesso ou de remessa de patrimônio genético ou de conhecimento tradicional associado que geraram produtos ou processos em comercialização no mercado e que já foram objeto de regularização antes da entrada em vigor desta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17" w:name="art43§1"/>
      <w:bookmarkEnd w:id="317"/>
      <w:r w:rsidRPr="00847D6F">
        <w:rPr>
          <w:rFonts w:ascii="Arial" w:eastAsia="Times New Roman" w:hAnsi="Arial" w:cs="Arial"/>
          <w:color w:val="000000"/>
          <w:sz w:val="20"/>
          <w:szCs w:val="20"/>
          <w:lang w:eastAsia="pt-BR"/>
        </w:rPr>
        <w:lastRenderedPageBreak/>
        <w:t>§ 1</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Caberá ao CGen cadastrar no sistema as autorizações já emitidas.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18" w:name="art43§2"/>
      <w:bookmarkEnd w:id="318"/>
      <w:r w:rsidRPr="00847D6F">
        <w:rPr>
          <w:rFonts w:ascii="Arial" w:eastAsia="Times New Roman" w:hAnsi="Arial" w:cs="Arial"/>
          <w:color w:val="000000"/>
          <w:sz w:val="20"/>
          <w:szCs w:val="20"/>
          <w:lang w:eastAsia="pt-BR"/>
        </w:rPr>
        <w:t>§ 2</w:t>
      </w:r>
      <w:r w:rsidRPr="00847D6F">
        <w:rPr>
          <w:rFonts w:ascii="Arial" w:eastAsia="Times New Roman" w:hAnsi="Arial" w:cs="Arial"/>
          <w:color w:val="000000"/>
          <w:sz w:val="20"/>
          <w:szCs w:val="20"/>
          <w:u w:val="single"/>
          <w:vertAlign w:val="superscript"/>
          <w:lang w:eastAsia="pt-BR"/>
        </w:rPr>
        <w:t>o</w:t>
      </w:r>
      <w:r w:rsidRPr="00847D6F">
        <w:rPr>
          <w:rFonts w:ascii="Arial" w:eastAsia="Times New Roman" w:hAnsi="Arial" w:cs="Arial"/>
          <w:color w:val="000000"/>
          <w:sz w:val="20"/>
          <w:szCs w:val="20"/>
          <w:lang w:eastAsia="pt-BR"/>
        </w:rPr>
        <w:t> Os acordos de repartição de benefícios celebrados antes da entrada em vigor desta Lei serão válidos pelo prazo neles previstos.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19" w:name="art44"/>
      <w:bookmarkEnd w:id="319"/>
      <w:r w:rsidRPr="00847D6F">
        <w:rPr>
          <w:rFonts w:ascii="Arial" w:eastAsia="Times New Roman" w:hAnsi="Arial" w:cs="Arial"/>
          <w:color w:val="000000"/>
          <w:sz w:val="20"/>
          <w:szCs w:val="20"/>
          <w:lang w:eastAsia="pt-BR"/>
        </w:rPr>
        <w:t>Art. 44. Ficam remitidas as indenizações civis relacionadas a patrimônio genético ou a conhecimento tradicional associado das quais a União seja credora.</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20" w:name="art45"/>
      <w:bookmarkEnd w:id="320"/>
      <w:r w:rsidRPr="00847D6F">
        <w:rPr>
          <w:rFonts w:ascii="Arial" w:eastAsia="Times New Roman" w:hAnsi="Arial" w:cs="Arial"/>
          <w:color w:val="000000"/>
          <w:sz w:val="20"/>
          <w:szCs w:val="20"/>
          <w:lang w:eastAsia="pt-BR"/>
        </w:rPr>
        <w:t>Art. 45. O pedido de regularização previsto neste Capítulo autoriza a continuidade da análise de requerimento de direito de propriedade industrial em andamento no órgão competente.</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bookmarkStart w:id="321" w:name="capituloix"/>
      <w:bookmarkEnd w:id="321"/>
      <w:r w:rsidRPr="00847D6F">
        <w:rPr>
          <w:rFonts w:ascii="Arial" w:eastAsia="Times New Roman" w:hAnsi="Arial" w:cs="Arial"/>
          <w:color w:val="000000"/>
          <w:sz w:val="20"/>
          <w:szCs w:val="20"/>
          <w:lang w:eastAsia="pt-BR"/>
        </w:rPr>
        <w:t>CAPÍTULO IX</w:t>
      </w:r>
    </w:p>
    <w:p w:rsidR="00847D6F" w:rsidRPr="00847D6F" w:rsidRDefault="00847D6F" w:rsidP="00847D6F">
      <w:pPr>
        <w:spacing w:before="300" w:after="300" w:line="240" w:lineRule="auto"/>
        <w:jc w:val="center"/>
        <w:rPr>
          <w:rFonts w:ascii="Arial" w:eastAsia="Times New Roman" w:hAnsi="Arial" w:cs="Arial"/>
          <w:color w:val="000000"/>
          <w:sz w:val="20"/>
          <w:szCs w:val="20"/>
          <w:lang w:eastAsia="pt-BR"/>
        </w:rPr>
      </w:pPr>
      <w:r w:rsidRPr="00847D6F">
        <w:rPr>
          <w:rFonts w:ascii="Arial" w:eastAsia="Times New Roman" w:hAnsi="Arial" w:cs="Arial"/>
          <w:color w:val="000000"/>
          <w:sz w:val="20"/>
          <w:szCs w:val="20"/>
          <w:lang w:eastAsia="pt-BR"/>
        </w:rPr>
        <w:t>DISPOSIÇÕES FINAIS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22" w:name="art46"/>
      <w:bookmarkEnd w:id="322"/>
      <w:r w:rsidRPr="00847D6F">
        <w:rPr>
          <w:rFonts w:ascii="Arial" w:eastAsia="Times New Roman" w:hAnsi="Arial" w:cs="Arial"/>
          <w:color w:val="000000"/>
          <w:sz w:val="20"/>
          <w:szCs w:val="20"/>
          <w:lang w:eastAsia="pt-BR"/>
        </w:rPr>
        <w:t>Art. 46. As atividades realizadas sobre patrimônio genético ou sobre conhecimento tradicional associado que constarem em acordos internacionais aprovados pelo Congresso Nacional e promulgados, quando utilizadas para os fins dos referidos acordos internacionais, deverão ser efetuadas em conformidade com as condições neles definidas, mantidas as exigências deles constantes.</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23" w:name="art46p"/>
      <w:bookmarkEnd w:id="323"/>
      <w:r w:rsidRPr="00847D6F">
        <w:rPr>
          <w:rFonts w:ascii="Arial" w:eastAsia="Times New Roman" w:hAnsi="Arial" w:cs="Arial"/>
          <w:color w:val="000000"/>
          <w:sz w:val="20"/>
          <w:szCs w:val="20"/>
          <w:lang w:eastAsia="pt-BR"/>
        </w:rPr>
        <w:t>Parágrafo único. A repartição de benefícios prevista no Protocolo de Nagoia não se aplica à exploração econômica, para fins de atividade agrícola, de material reprodutivo de espécies introduzidas no País pela ação humana até a entrada em vigor desse Tratado.</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24" w:name="art47"/>
      <w:bookmarkEnd w:id="324"/>
      <w:r w:rsidRPr="00847D6F">
        <w:rPr>
          <w:rFonts w:ascii="Arial" w:eastAsia="Times New Roman" w:hAnsi="Arial" w:cs="Arial"/>
          <w:color w:val="000000"/>
          <w:sz w:val="20"/>
          <w:szCs w:val="20"/>
          <w:lang w:eastAsia="pt-BR"/>
        </w:rPr>
        <w:t>Art. 47. A concessão de direito de propriedade intelectual pelo órgão competente sobre produto acabado ou sobre material reprodutivo obtido a partir de acesso a patrimônio genético ou a conhecimento tradicional associado fica condicionada ao cadastramento ou autorização, nos termos desta Lei.</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25" w:name="art48"/>
      <w:bookmarkEnd w:id="325"/>
      <w:r w:rsidRPr="00847D6F">
        <w:rPr>
          <w:rFonts w:ascii="Arial" w:eastAsia="Times New Roman" w:hAnsi="Arial" w:cs="Arial"/>
          <w:color w:val="000000"/>
          <w:sz w:val="20"/>
          <w:szCs w:val="20"/>
          <w:lang w:eastAsia="pt-BR"/>
        </w:rPr>
        <w:t>Art. 48. Ficam extintas, no âmbito do Poder Executivo, Funções Comissionadas Técnicas, criadas pelo </w:t>
      </w:r>
      <w:hyperlink r:id="rId43" w:anchor="art58" w:history="1">
        <w:r w:rsidRPr="00847D6F">
          <w:rPr>
            <w:rFonts w:ascii="Arial" w:eastAsia="Times New Roman" w:hAnsi="Arial" w:cs="Arial"/>
            <w:color w:val="0000FF"/>
            <w:sz w:val="20"/>
            <w:szCs w:val="20"/>
            <w:u w:val="single"/>
            <w:lang w:eastAsia="pt-BR"/>
          </w:rPr>
          <w:t>art. 58 da Medida Provisória n</w:t>
        </w:r>
        <w:r w:rsidRPr="00847D6F">
          <w:rPr>
            <w:rFonts w:ascii="Arial" w:eastAsia="Times New Roman" w:hAnsi="Arial" w:cs="Arial"/>
            <w:color w:val="0000FF"/>
            <w:sz w:val="20"/>
            <w:szCs w:val="20"/>
            <w:u w:val="single"/>
            <w:vertAlign w:val="superscript"/>
            <w:lang w:eastAsia="pt-BR"/>
          </w:rPr>
          <w:t>o</w:t>
        </w:r>
        <w:r w:rsidRPr="00847D6F">
          <w:rPr>
            <w:rFonts w:ascii="Arial" w:eastAsia="Times New Roman" w:hAnsi="Arial" w:cs="Arial"/>
            <w:color w:val="0000FF"/>
            <w:sz w:val="20"/>
            <w:szCs w:val="20"/>
            <w:u w:val="single"/>
            <w:lang w:eastAsia="pt-BR"/>
          </w:rPr>
          <w:t> 2.229-43, de 6 de setembro de 2001</w:t>
        </w:r>
      </w:hyperlink>
      <w:r w:rsidRPr="00847D6F">
        <w:rPr>
          <w:rFonts w:ascii="Arial" w:eastAsia="Times New Roman" w:hAnsi="Arial" w:cs="Arial"/>
          <w:color w:val="000000"/>
          <w:sz w:val="20"/>
          <w:szCs w:val="20"/>
          <w:lang w:eastAsia="pt-BR"/>
        </w:rPr>
        <w:t>, nos seguintes quantitativos por nível: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26" w:name="art48i"/>
      <w:bookmarkEnd w:id="326"/>
      <w:r w:rsidRPr="00847D6F">
        <w:rPr>
          <w:rFonts w:ascii="Arial" w:eastAsia="Times New Roman" w:hAnsi="Arial" w:cs="Arial"/>
          <w:color w:val="000000"/>
          <w:sz w:val="20"/>
          <w:szCs w:val="20"/>
          <w:lang w:eastAsia="pt-BR"/>
        </w:rPr>
        <w:t>I - 33 (trinta e três) FCT-12;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27" w:name="art48ii"/>
      <w:bookmarkEnd w:id="327"/>
      <w:r w:rsidRPr="00847D6F">
        <w:rPr>
          <w:rFonts w:ascii="Arial" w:eastAsia="Times New Roman" w:hAnsi="Arial" w:cs="Arial"/>
          <w:color w:val="000000"/>
          <w:sz w:val="20"/>
          <w:szCs w:val="20"/>
          <w:lang w:eastAsia="pt-BR"/>
        </w:rPr>
        <w:t>II - 53 (cinquenta e três) FCT-11.</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28" w:name="art48p"/>
      <w:bookmarkEnd w:id="328"/>
      <w:r w:rsidRPr="00847D6F">
        <w:rPr>
          <w:rFonts w:ascii="Arial" w:eastAsia="Times New Roman" w:hAnsi="Arial" w:cs="Arial"/>
          <w:color w:val="000000"/>
          <w:sz w:val="20"/>
          <w:szCs w:val="20"/>
          <w:lang w:eastAsia="pt-BR"/>
        </w:rPr>
        <w:t>Parágrafo único.  Ficam criados os seguintes cargos em comissão Grupo-Direção e Assessoramento Superiores - DAS, destinados à unidade que exercerá a função de Secretaria Executiva do CGen:</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29" w:name="art48pi"/>
      <w:bookmarkEnd w:id="329"/>
      <w:r w:rsidRPr="00847D6F">
        <w:rPr>
          <w:rFonts w:ascii="Arial" w:eastAsia="Times New Roman" w:hAnsi="Arial" w:cs="Arial"/>
          <w:color w:val="000000"/>
          <w:sz w:val="20"/>
          <w:szCs w:val="20"/>
          <w:lang w:eastAsia="pt-BR"/>
        </w:rPr>
        <w:t>I - 1 (um) DAS-5;</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30" w:name="art48pii"/>
      <w:bookmarkEnd w:id="330"/>
      <w:r w:rsidRPr="00847D6F">
        <w:rPr>
          <w:rFonts w:ascii="Arial" w:eastAsia="Times New Roman" w:hAnsi="Arial" w:cs="Arial"/>
          <w:color w:val="000000"/>
          <w:sz w:val="20"/>
          <w:szCs w:val="20"/>
          <w:lang w:eastAsia="pt-BR"/>
        </w:rPr>
        <w:t>II - 3 (três) DAS-4; e</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31" w:name="art48piii"/>
      <w:bookmarkEnd w:id="331"/>
      <w:r w:rsidRPr="00847D6F">
        <w:rPr>
          <w:rFonts w:ascii="Arial" w:eastAsia="Times New Roman" w:hAnsi="Arial" w:cs="Arial"/>
          <w:color w:val="000000"/>
          <w:sz w:val="20"/>
          <w:szCs w:val="20"/>
          <w:lang w:eastAsia="pt-BR"/>
        </w:rPr>
        <w:t>III - 6 (seis) DAS-3.</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32" w:name="art49"/>
      <w:bookmarkEnd w:id="332"/>
      <w:r w:rsidRPr="00847D6F">
        <w:rPr>
          <w:rFonts w:ascii="Arial" w:eastAsia="Times New Roman" w:hAnsi="Arial" w:cs="Arial"/>
          <w:color w:val="000000"/>
          <w:sz w:val="20"/>
          <w:szCs w:val="20"/>
          <w:lang w:eastAsia="pt-BR"/>
        </w:rPr>
        <w:t>Art. 49. Esta Lei entra em vigor após decorridos 180 (cento e oitenta) dias da data de sua publicação oficial.</w:t>
      </w:r>
    </w:p>
    <w:p w:rsidR="00847D6F" w:rsidRPr="00847D6F" w:rsidRDefault="00847D6F" w:rsidP="00847D6F">
      <w:pPr>
        <w:spacing w:before="300" w:after="300" w:line="240" w:lineRule="auto"/>
        <w:ind w:firstLine="570"/>
        <w:rPr>
          <w:rFonts w:ascii="Arial" w:eastAsia="Times New Roman" w:hAnsi="Arial" w:cs="Arial"/>
          <w:color w:val="000000"/>
          <w:sz w:val="20"/>
          <w:szCs w:val="20"/>
          <w:lang w:eastAsia="pt-BR"/>
        </w:rPr>
      </w:pPr>
      <w:bookmarkStart w:id="333" w:name="art50"/>
      <w:bookmarkEnd w:id="333"/>
      <w:r w:rsidRPr="00847D6F">
        <w:rPr>
          <w:rFonts w:ascii="Arial" w:eastAsia="Times New Roman" w:hAnsi="Arial" w:cs="Arial"/>
          <w:color w:val="000000"/>
          <w:sz w:val="20"/>
          <w:szCs w:val="20"/>
          <w:lang w:eastAsia="pt-BR"/>
        </w:rPr>
        <w:t>Art. 50. Fica revogada a </w:t>
      </w:r>
      <w:hyperlink r:id="rId44" w:history="1">
        <w:r w:rsidRPr="00847D6F">
          <w:rPr>
            <w:rFonts w:ascii="Arial" w:eastAsia="Times New Roman" w:hAnsi="Arial" w:cs="Arial"/>
            <w:color w:val="0000FF"/>
            <w:sz w:val="20"/>
            <w:szCs w:val="20"/>
            <w:u w:val="single"/>
            <w:lang w:eastAsia="pt-BR"/>
          </w:rPr>
          <w:t>Medida Provisória n</w:t>
        </w:r>
        <w:r w:rsidRPr="00847D6F">
          <w:rPr>
            <w:rFonts w:ascii="Arial" w:eastAsia="Times New Roman" w:hAnsi="Arial" w:cs="Arial"/>
            <w:color w:val="0000FF"/>
            <w:sz w:val="20"/>
            <w:szCs w:val="20"/>
            <w:u w:val="single"/>
            <w:vertAlign w:val="superscript"/>
            <w:lang w:eastAsia="pt-BR"/>
          </w:rPr>
          <w:t>o</w:t>
        </w:r>
        <w:r w:rsidRPr="00847D6F">
          <w:rPr>
            <w:rFonts w:ascii="Arial" w:eastAsia="Times New Roman" w:hAnsi="Arial" w:cs="Arial"/>
            <w:color w:val="0000FF"/>
            <w:sz w:val="20"/>
            <w:szCs w:val="20"/>
            <w:u w:val="single"/>
            <w:lang w:eastAsia="pt-BR"/>
          </w:rPr>
          <w:t> 2.186-16, de 23 de agosto de 2001</w:t>
        </w:r>
      </w:hyperlink>
      <w:r w:rsidRPr="00847D6F">
        <w:rPr>
          <w:rFonts w:ascii="Arial" w:eastAsia="Times New Roman" w:hAnsi="Arial" w:cs="Arial"/>
          <w:color w:val="000000"/>
          <w:sz w:val="20"/>
          <w:szCs w:val="20"/>
          <w:lang w:eastAsia="pt-BR"/>
        </w:rPr>
        <w:t>.</w:t>
      </w:r>
    </w:p>
    <w:p w:rsidR="00847D6F" w:rsidRPr="00847D6F" w:rsidRDefault="00847D6F" w:rsidP="00847D6F">
      <w:pPr>
        <w:spacing w:before="300" w:after="300" w:line="240" w:lineRule="auto"/>
        <w:ind w:firstLine="570"/>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color w:val="000000"/>
          <w:sz w:val="24"/>
          <w:szCs w:val="24"/>
          <w:lang w:eastAsia="pt-BR"/>
        </w:rPr>
        <w:t>Brasília, 20 de maio de 2015; 194</w:t>
      </w:r>
      <w:r w:rsidRPr="00847D6F">
        <w:rPr>
          <w:rFonts w:ascii="Times New Roman" w:eastAsia="Times New Roman" w:hAnsi="Times New Roman" w:cs="Times New Roman"/>
          <w:color w:val="000000"/>
          <w:sz w:val="24"/>
          <w:szCs w:val="24"/>
          <w:u w:val="single"/>
          <w:vertAlign w:val="superscript"/>
          <w:lang w:eastAsia="pt-BR"/>
        </w:rPr>
        <w:t>o</w:t>
      </w:r>
      <w:r w:rsidRPr="00847D6F">
        <w:rPr>
          <w:rFonts w:ascii="Times New Roman" w:eastAsia="Times New Roman" w:hAnsi="Times New Roman" w:cs="Times New Roman"/>
          <w:color w:val="000000"/>
          <w:sz w:val="24"/>
          <w:szCs w:val="24"/>
          <w:lang w:eastAsia="pt-BR"/>
        </w:rPr>
        <w:t> da Independência e 127</w:t>
      </w:r>
      <w:r w:rsidRPr="00847D6F">
        <w:rPr>
          <w:rFonts w:ascii="Times New Roman" w:eastAsia="Times New Roman" w:hAnsi="Times New Roman" w:cs="Times New Roman"/>
          <w:color w:val="000000"/>
          <w:sz w:val="24"/>
          <w:szCs w:val="24"/>
          <w:u w:val="single"/>
          <w:vertAlign w:val="superscript"/>
          <w:lang w:eastAsia="pt-BR"/>
        </w:rPr>
        <w:t>o</w:t>
      </w:r>
      <w:r w:rsidRPr="00847D6F">
        <w:rPr>
          <w:rFonts w:ascii="Times New Roman" w:eastAsia="Times New Roman" w:hAnsi="Times New Roman" w:cs="Times New Roman"/>
          <w:color w:val="000000"/>
          <w:sz w:val="24"/>
          <w:szCs w:val="24"/>
          <w:lang w:eastAsia="pt-BR"/>
        </w:rPr>
        <w:t> da República.</w:t>
      </w:r>
    </w:p>
    <w:p w:rsidR="00847D6F" w:rsidRPr="00847D6F" w:rsidRDefault="00847D6F" w:rsidP="00847D6F">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color w:val="000000"/>
          <w:sz w:val="24"/>
          <w:szCs w:val="24"/>
          <w:lang w:eastAsia="pt-BR"/>
        </w:rPr>
        <w:lastRenderedPageBreak/>
        <w:t>DILMA ROUSSEFF</w:t>
      </w:r>
      <w:r w:rsidRPr="00847D6F">
        <w:rPr>
          <w:rFonts w:ascii="Times New Roman" w:eastAsia="Times New Roman" w:hAnsi="Times New Roman" w:cs="Times New Roman"/>
          <w:color w:val="000000"/>
          <w:sz w:val="24"/>
          <w:szCs w:val="24"/>
          <w:lang w:eastAsia="pt-BR"/>
        </w:rPr>
        <w:br/>
      </w:r>
      <w:r w:rsidRPr="00847D6F">
        <w:rPr>
          <w:rFonts w:ascii="Times New Roman" w:eastAsia="Times New Roman" w:hAnsi="Times New Roman" w:cs="Times New Roman"/>
          <w:i/>
          <w:iCs/>
          <w:color w:val="000000"/>
          <w:sz w:val="24"/>
          <w:szCs w:val="24"/>
          <w:lang w:eastAsia="pt-BR"/>
        </w:rPr>
        <w:t>Jose Eduardo Cardozo</w:t>
      </w:r>
      <w:r w:rsidRPr="00847D6F">
        <w:rPr>
          <w:rFonts w:ascii="Times New Roman" w:eastAsia="Times New Roman" w:hAnsi="Times New Roman" w:cs="Times New Roman"/>
          <w:i/>
          <w:iCs/>
          <w:color w:val="000000"/>
          <w:sz w:val="24"/>
          <w:szCs w:val="24"/>
          <w:lang w:eastAsia="pt-BR"/>
        </w:rPr>
        <w:br/>
        <w:t>Joaquim Vieira Ferreira Levy</w:t>
      </w:r>
      <w:r w:rsidRPr="00847D6F">
        <w:rPr>
          <w:rFonts w:ascii="Times New Roman" w:eastAsia="Times New Roman" w:hAnsi="Times New Roman" w:cs="Times New Roman"/>
          <w:i/>
          <w:iCs/>
          <w:color w:val="000000"/>
          <w:sz w:val="24"/>
          <w:szCs w:val="24"/>
          <w:lang w:eastAsia="pt-BR"/>
        </w:rPr>
        <w:br/>
        <w:t>Kátia Abreu</w:t>
      </w:r>
      <w:r w:rsidRPr="00847D6F">
        <w:rPr>
          <w:rFonts w:ascii="Times New Roman" w:eastAsia="Times New Roman" w:hAnsi="Times New Roman" w:cs="Times New Roman"/>
          <w:i/>
          <w:iCs/>
          <w:color w:val="000000"/>
          <w:sz w:val="24"/>
          <w:szCs w:val="24"/>
          <w:lang w:eastAsia="pt-BR"/>
        </w:rPr>
        <w:br/>
        <w:t>Armando Monteiro</w:t>
      </w:r>
      <w:r w:rsidRPr="00847D6F">
        <w:rPr>
          <w:rFonts w:ascii="Times New Roman" w:eastAsia="Times New Roman" w:hAnsi="Times New Roman" w:cs="Times New Roman"/>
          <w:i/>
          <w:iCs/>
          <w:color w:val="000000"/>
          <w:sz w:val="24"/>
          <w:szCs w:val="24"/>
          <w:lang w:eastAsia="pt-BR"/>
        </w:rPr>
        <w:br/>
        <w:t>Nelson Barbosa</w:t>
      </w:r>
      <w:r w:rsidRPr="00847D6F">
        <w:rPr>
          <w:rFonts w:ascii="Times New Roman" w:eastAsia="Times New Roman" w:hAnsi="Times New Roman" w:cs="Times New Roman"/>
          <w:i/>
          <w:iCs/>
          <w:color w:val="000000"/>
          <w:sz w:val="24"/>
          <w:szCs w:val="24"/>
          <w:lang w:eastAsia="pt-BR"/>
        </w:rPr>
        <w:br/>
        <w:t>Tereza Campello</w:t>
      </w:r>
      <w:r w:rsidRPr="00847D6F">
        <w:rPr>
          <w:rFonts w:ascii="Times New Roman" w:eastAsia="Times New Roman" w:hAnsi="Times New Roman" w:cs="Times New Roman"/>
          <w:i/>
          <w:iCs/>
          <w:color w:val="000000"/>
          <w:sz w:val="24"/>
          <w:szCs w:val="24"/>
          <w:lang w:eastAsia="pt-BR"/>
        </w:rPr>
        <w:br/>
        <w:t>João Luiz Silva Ferreira</w:t>
      </w:r>
      <w:r w:rsidRPr="00847D6F">
        <w:rPr>
          <w:rFonts w:ascii="Times New Roman" w:eastAsia="Times New Roman" w:hAnsi="Times New Roman" w:cs="Times New Roman"/>
          <w:i/>
          <w:iCs/>
          <w:color w:val="000000"/>
          <w:sz w:val="24"/>
          <w:szCs w:val="24"/>
          <w:lang w:eastAsia="pt-BR"/>
        </w:rPr>
        <w:br/>
        <w:t>Aldo Rebelo</w:t>
      </w:r>
      <w:r w:rsidRPr="00847D6F">
        <w:rPr>
          <w:rFonts w:ascii="Times New Roman" w:eastAsia="Times New Roman" w:hAnsi="Times New Roman" w:cs="Times New Roman"/>
          <w:i/>
          <w:iCs/>
          <w:color w:val="000000"/>
          <w:sz w:val="24"/>
          <w:szCs w:val="24"/>
          <w:lang w:eastAsia="pt-BR"/>
        </w:rPr>
        <w:br/>
        <w:t>Francisco Gaetani</w:t>
      </w:r>
      <w:r w:rsidRPr="00847D6F">
        <w:rPr>
          <w:rFonts w:ascii="Times New Roman" w:eastAsia="Times New Roman" w:hAnsi="Times New Roman" w:cs="Times New Roman"/>
          <w:i/>
          <w:iCs/>
          <w:color w:val="000000"/>
          <w:sz w:val="24"/>
          <w:szCs w:val="24"/>
          <w:lang w:eastAsia="pt-BR"/>
        </w:rPr>
        <w:br/>
        <w:t>Patrus Ananias</w:t>
      </w:r>
      <w:r w:rsidRPr="00847D6F">
        <w:rPr>
          <w:rFonts w:ascii="Times New Roman" w:eastAsia="Times New Roman" w:hAnsi="Times New Roman" w:cs="Times New Roman"/>
          <w:i/>
          <w:iCs/>
          <w:color w:val="000000"/>
          <w:sz w:val="24"/>
          <w:szCs w:val="24"/>
          <w:lang w:eastAsia="pt-BR"/>
        </w:rPr>
        <w:br/>
        <w:t>Miguel Rossetto</w:t>
      </w:r>
      <w:r w:rsidRPr="00847D6F">
        <w:rPr>
          <w:rFonts w:ascii="Times New Roman" w:eastAsia="Times New Roman" w:hAnsi="Times New Roman" w:cs="Times New Roman"/>
          <w:i/>
          <w:iCs/>
          <w:color w:val="000000"/>
          <w:sz w:val="24"/>
          <w:szCs w:val="24"/>
          <w:lang w:eastAsia="pt-BR"/>
        </w:rPr>
        <w:br/>
        <w:t>Nilma Lino Gomes</w:t>
      </w:r>
    </w:p>
    <w:p w:rsidR="00847D6F" w:rsidRPr="00847D6F" w:rsidRDefault="00847D6F" w:rsidP="00847D6F">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color w:val="FF0000"/>
          <w:sz w:val="24"/>
          <w:szCs w:val="24"/>
          <w:lang w:eastAsia="pt-BR"/>
        </w:rPr>
        <w:t>Este texto não substitui o publicado no DOU de 14.5.2015</w:t>
      </w:r>
    </w:p>
    <w:p w:rsidR="00847D6F" w:rsidRPr="00847D6F" w:rsidRDefault="00847D6F" w:rsidP="00847D6F">
      <w:pPr>
        <w:spacing w:before="300" w:after="300" w:line="240" w:lineRule="auto"/>
        <w:ind w:firstLine="570"/>
        <w:jc w:val="center"/>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color w:val="FF0000"/>
          <w:sz w:val="24"/>
          <w:szCs w:val="24"/>
          <w:lang w:eastAsia="pt-BR"/>
        </w:rPr>
        <w:t>*</w:t>
      </w:r>
    </w:p>
    <w:p w:rsidR="00847D6F" w:rsidRPr="00847D6F" w:rsidRDefault="00847D6F" w:rsidP="00847D6F">
      <w:pPr>
        <w:spacing w:before="300" w:after="300" w:line="240" w:lineRule="auto"/>
        <w:ind w:firstLine="570"/>
        <w:jc w:val="center"/>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color w:val="000000"/>
          <w:sz w:val="24"/>
          <w:szCs w:val="24"/>
          <w:lang w:eastAsia="pt-BR"/>
        </w:rPr>
        <w:t> </w:t>
      </w:r>
    </w:p>
    <w:p w:rsidR="00847D6F" w:rsidRPr="00847D6F" w:rsidRDefault="00847D6F" w:rsidP="00847D6F">
      <w:pPr>
        <w:spacing w:before="300" w:after="300" w:line="240" w:lineRule="auto"/>
        <w:ind w:firstLine="570"/>
        <w:jc w:val="center"/>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color w:val="000000"/>
          <w:sz w:val="24"/>
          <w:szCs w:val="24"/>
          <w:lang w:eastAsia="pt-BR"/>
        </w:rPr>
        <w:t> </w:t>
      </w:r>
    </w:p>
    <w:p w:rsidR="00847D6F" w:rsidRPr="00847D6F" w:rsidRDefault="00847D6F" w:rsidP="00847D6F">
      <w:pPr>
        <w:spacing w:before="300" w:after="300" w:line="240" w:lineRule="auto"/>
        <w:ind w:firstLine="570"/>
        <w:jc w:val="center"/>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color w:val="000000"/>
          <w:sz w:val="24"/>
          <w:szCs w:val="24"/>
          <w:lang w:eastAsia="pt-BR"/>
        </w:rPr>
        <w:t> </w:t>
      </w:r>
    </w:p>
    <w:p w:rsidR="00847D6F" w:rsidRPr="00847D6F" w:rsidRDefault="00847D6F" w:rsidP="00847D6F">
      <w:pPr>
        <w:spacing w:before="300" w:after="300" w:line="240" w:lineRule="auto"/>
        <w:ind w:firstLine="570"/>
        <w:jc w:val="center"/>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color w:val="000000"/>
          <w:sz w:val="24"/>
          <w:szCs w:val="24"/>
          <w:lang w:eastAsia="pt-BR"/>
        </w:rPr>
        <w:t> </w:t>
      </w:r>
    </w:p>
    <w:p w:rsidR="00847D6F" w:rsidRPr="00847D6F" w:rsidRDefault="00847D6F" w:rsidP="00847D6F">
      <w:pPr>
        <w:spacing w:before="300" w:after="300" w:line="240" w:lineRule="auto"/>
        <w:ind w:firstLine="570"/>
        <w:jc w:val="center"/>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color w:val="000000"/>
          <w:sz w:val="24"/>
          <w:szCs w:val="24"/>
          <w:lang w:eastAsia="pt-BR"/>
        </w:rPr>
        <w:t> </w:t>
      </w:r>
    </w:p>
    <w:p w:rsidR="00847D6F" w:rsidRPr="00847D6F" w:rsidRDefault="00847D6F" w:rsidP="00847D6F">
      <w:pPr>
        <w:spacing w:before="300" w:after="300" w:line="240" w:lineRule="auto"/>
        <w:ind w:firstLine="570"/>
        <w:jc w:val="center"/>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color w:val="000000"/>
          <w:sz w:val="24"/>
          <w:szCs w:val="24"/>
          <w:lang w:eastAsia="pt-BR"/>
        </w:rPr>
        <w:t> </w:t>
      </w:r>
    </w:p>
    <w:p w:rsidR="00847D6F" w:rsidRPr="00847D6F" w:rsidRDefault="00847D6F" w:rsidP="00847D6F">
      <w:pPr>
        <w:spacing w:before="300" w:after="300" w:line="240" w:lineRule="auto"/>
        <w:ind w:firstLine="570"/>
        <w:jc w:val="center"/>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color w:val="000000"/>
          <w:sz w:val="24"/>
          <w:szCs w:val="24"/>
          <w:lang w:eastAsia="pt-BR"/>
        </w:rPr>
        <w:t> </w:t>
      </w:r>
    </w:p>
    <w:p w:rsidR="00847D6F" w:rsidRPr="00847D6F" w:rsidRDefault="00847D6F" w:rsidP="00847D6F">
      <w:pPr>
        <w:spacing w:before="300" w:after="300" w:line="240" w:lineRule="auto"/>
        <w:ind w:firstLine="570"/>
        <w:jc w:val="center"/>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color w:val="000000"/>
          <w:sz w:val="24"/>
          <w:szCs w:val="24"/>
          <w:lang w:eastAsia="pt-BR"/>
        </w:rPr>
        <w:t> </w:t>
      </w:r>
    </w:p>
    <w:p w:rsidR="00847D6F" w:rsidRPr="00847D6F" w:rsidRDefault="00847D6F" w:rsidP="00847D6F">
      <w:pPr>
        <w:spacing w:before="300" w:after="300" w:line="240" w:lineRule="auto"/>
        <w:ind w:firstLine="570"/>
        <w:jc w:val="center"/>
        <w:rPr>
          <w:rFonts w:ascii="Times New Roman" w:eastAsia="Times New Roman" w:hAnsi="Times New Roman" w:cs="Times New Roman"/>
          <w:color w:val="000000"/>
          <w:sz w:val="24"/>
          <w:szCs w:val="24"/>
          <w:lang w:eastAsia="pt-BR"/>
        </w:rPr>
      </w:pPr>
      <w:r w:rsidRPr="00847D6F">
        <w:rPr>
          <w:rFonts w:ascii="Times New Roman" w:eastAsia="Times New Roman" w:hAnsi="Times New Roman" w:cs="Times New Roman"/>
          <w:color w:val="000000"/>
          <w:sz w:val="24"/>
          <w:szCs w:val="24"/>
          <w:lang w:eastAsia="pt-BR"/>
        </w:rPr>
        <w:t> </w:t>
      </w:r>
    </w:p>
    <w:p w:rsidR="005A6F9A" w:rsidRPr="00847D6F" w:rsidRDefault="005A6F9A" w:rsidP="00847D6F">
      <w:bookmarkStart w:id="334" w:name="_GoBack"/>
      <w:bookmarkEnd w:id="334"/>
    </w:p>
    <w:sectPr w:rsidR="005A6F9A" w:rsidRPr="00847D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33F2D"/>
    <w:multiLevelType w:val="multilevel"/>
    <w:tmpl w:val="BEA4452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34"/>
    <w:rsid w:val="005A6F9A"/>
    <w:rsid w:val="00847D6F"/>
    <w:rsid w:val="00977559"/>
    <w:rsid w:val="00B72BAC"/>
    <w:rsid w:val="00BE6F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E6F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E6F34"/>
    <w:rPr>
      <w:b/>
      <w:bCs/>
    </w:rPr>
  </w:style>
  <w:style w:type="character" w:styleId="Hyperlink">
    <w:name w:val="Hyperlink"/>
    <w:basedOn w:val="Fontepargpadro"/>
    <w:uiPriority w:val="99"/>
    <w:semiHidden/>
    <w:unhideWhenUsed/>
    <w:rsid w:val="00BE6F34"/>
    <w:rPr>
      <w:color w:val="0000FF"/>
      <w:u w:val="single"/>
    </w:rPr>
  </w:style>
  <w:style w:type="character" w:customStyle="1" w:styleId="apple-converted-space">
    <w:name w:val="apple-converted-space"/>
    <w:basedOn w:val="Fontepargpadro"/>
    <w:rsid w:val="00BE6F34"/>
  </w:style>
  <w:style w:type="character" w:styleId="nfase">
    <w:name w:val="Emphasis"/>
    <w:basedOn w:val="Fontepargpadro"/>
    <w:uiPriority w:val="20"/>
    <w:qFormat/>
    <w:rsid w:val="00BE6F34"/>
    <w:rPr>
      <w:i/>
      <w:iCs/>
    </w:rPr>
  </w:style>
  <w:style w:type="character" w:styleId="HiperlinkVisitado">
    <w:name w:val="FollowedHyperlink"/>
    <w:basedOn w:val="Fontepargpadro"/>
    <w:uiPriority w:val="99"/>
    <w:semiHidden/>
    <w:unhideWhenUsed/>
    <w:rsid w:val="00B72BAC"/>
    <w:rPr>
      <w:color w:val="800080"/>
      <w:u w:val="single"/>
    </w:rPr>
  </w:style>
  <w:style w:type="paragraph" w:customStyle="1" w:styleId="estilopadro">
    <w:name w:val="estilopadro"/>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pargpadro1">
    <w:name w:val="fontepargpadro1"/>
    <w:basedOn w:val="Fontepargpadro"/>
    <w:rsid w:val="00B72BAC"/>
  </w:style>
  <w:style w:type="paragraph" w:customStyle="1" w:styleId="corpodetexto1">
    <w:name w:val="corpodetexto1"/>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o-normal">
    <w:name w:val="lo-normal"/>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B72BAC"/>
    <w:rPr>
      <w:rFonts w:ascii="Times New Roman" w:eastAsia="Times New Roman" w:hAnsi="Times New Roman" w:cs="Times New Roman"/>
      <w:sz w:val="24"/>
      <w:szCs w:val="24"/>
      <w:lang w:eastAsia="pt-BR"/>
    </w:rPr>
  </w:style>
  <w:style w:type="character" w:customStyle="1" w:styleId="fontepargpadro10">
    <w:name w:val="fontepargpadro10"/>
    <w:basedOn w:val="Fontepargpadro"/>
    <w:rsid w:val="00B72BAC"/>
  </w:style>
  <w:style w:type="paragraph" w:customStyle="1" w:styleId="texto10">
    <w:name w:val="texto10"/>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semiHidden/>
    <w:unhideWhenUsed/>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uiPriority w:val="99"/>
    <w:semiHidden/>
    <w:rsid w:val="00B72BAC"/>
    <w:rPr>
      <w:rFonts w:ascii="Times New Roman" w:eastAsia="Times New Roman" w:hAnsi="Times New Roman" w:cs="Times New Roman"/>
      <w:sz w:val="24"/>
      <w:szCs w:val="24"/>
      <w:lang w:eastAsia="pt-BR"/>
    </w:rPr>
  </w:style>
  <w:style w:type="paragraph" w:customStyle="1" w:styleId="estilopadro0">
    <w:name w:val="estilopadro0"/>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0">
    <w:name w:val="default0"/>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reformattedtext">
    <w:name w:val="preformattedtext"/>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bea">
    <w:name w:val="cabea"/>
    <w:basedOn w:val="Normal"/>
    <w:rsid w:val="00847D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847D6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E6F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E6F34"/>
    <w:rPr>
      <w:b/>
      <w:bCs/>
    </w:rPr>
  </w:style>
  <w:style w:type="character" w:styleId="Hyperlink">
    <w:name w:val="Hyperlink"/>
    <w:basedOn w:val="Fontepargpadro"/>
    <w:uiPriority w:val="99"/>
    <w:semiHidden/>
    <w:unhideWhenUsed/>
    <w:rsid w:val="00BE6F34"/>
    <w:rPr>
      <w:color w:val="0000FF"/>
      <w:u w:val="single"/>
    </w:rPr>
  </w:style>
  <w:style w:type="character" w:customStyle="1" w:styleId="apple-converted-space">
    <w:name w:val="apple-converted-space"/>
    <w:basedOn w:val="Fontepargpadro"/>
    <w:rsid w:val="00BE6F34"/>
  </w:style>
  <w:style w:type="character" w:styleId="nfase">
    <w:name w:val="Emphasis"/>
    <w:basedOn w:val="Fontepargpadro"/>
    <w:uiPriority w:val="20"/>
    <w:qFormat/>
    <w:rsid w:val="00BE6F34"/>
    <w:rPr>
      <w:i/>
      <w:iCs/>
    </w:rPr>
  </w:style>
  <w:style w:type="character" w:styleId="HiperlinkVisitado">
    <w:name w:val="FollowedHyperlink"/>
    <w:basedOn w:val="Fontepargpadro"/>
    <w:uiPriority w:val="99"/>
    <w:semiHidden/>
    <w:unhideWhenUsed/>
    <w:rsid w:val="00B72BAC"/>
    <w:rPr>
      <w:color w:val="800080"/>
      <w:u w:val="single"/>
    </w:rPr>
  </w:style>
  <w:style w:type="paragraph" w:customStyle="1" w:styleId="estilopadro">
    <w:name w:val="estilopadro"/>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pargpadro1">
    <w:name w:val="fontepargpadro1"/>
    <w:basedOn w:val="Fontepargpadro"/>
    <w:rsid w:val="00B72BAC"/>
  </w:style>
  <w:style w:type="paragraph" w:customStyle="1" w:styleId="corpodetexto1">
    <w:name w:val="corpodetexto1"/>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o-normal">
    <w:name w:val="lo-normal"/>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B72BAC"/>
    <w:rPr>
      <w:rFonts w:ascii="Times New Roman" w:eastAsia="Times New Roman" w:hAnsi="Times New Roman" w:cs="Times New Roman"/>
      <w:sz w:val="24"/>
      <w:szCs w:val="24"/>
      <w:lang w:eastAsia="pt-BR"/>
    </w:rPr>
  </w:style>
  <w:style w:type="character" w:customStyle="1" w:styleId="fontepargpadro10">
    <w:name w:val="fontepargpadro10"/>
    <w:basedOn w:val="Fontepargpadro"/>
    <w:rsid w:val="00B72BAC"/>
  </w:style>
  <w:style w:type="paragraph" w:customStyle="1" w:styleId="texto10">
    <w:name w:val="texto10"/>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semiHidden/>
    <w:unhideWhenUsed/>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uiPriority w:val="99"/>
    <w:semiHidden/>
    <w:rsid w:val="00B72BAC"/>
    <w:rPr>
      <w:rFonts w:ascii="Times New Roman" w:eastAsia="Times New Roman" w:hAnsi="Times New Roman" w:cs="Times New Roman"/>
      <w:sz w:val="24"/>
      <w:szCs w:val="24"/>
      <w:lang w:eastAsia="pt-BR"/>
    </w:rPr>
  </w:style>
  <w:style w:type="paragraph" w:customStyle="1" w:styleId="estilopadro0">
    <w:name w:val="estilopadro0"/>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0">
    <w:name w:val="default0"/>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reformattedtext">
    <w:name w:val="preformattedtext"/>
    <w:basedOn w:val="Normal"/>
    <w:rsid w:val="00B72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bea">
    <w:name w:val="cabea"/>
    <w:basedOn w:val="Normal"/>
    <w:rsid w:val="00847D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847D6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707">
      <w:bodyDiv w:val="1"/>
      <w:marLeft w:val="0"/>
      <w:marRight w:val="0"/>
      <w:marTop w:val="0"/>
      <w:marBottom w:val="0"/>
      <w:divBdr>
        <w:top w:val="none" w:sz="0" w:space="0" w:color="auto"/>
        <w:left w:val="none" w:sz="0" w:space="0" w:color="auto"/>
        <w:bottom w:val="none" w:sz="0" w:space="0" w:color="auto"/>
        <w:right w:val="none" w:sz="0" w:space="0" w:color="auto"/>
      </w:divBdr>
      <w:divsChild>
        <w:div w:id="97919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976382">
      <w:bodyDiv w:val="1"/>
      <w:marLeft w:val="0"/>
      <w:marRight w:val="0"/>
      <w:marTop w:val="0"/>
      <w:marBottom w:val="0"/>
      <w:divBdr>
        <w:top w:val="none" w:sz="0" w:space="0" w:color="auto"/>
        <w:left w:val="none" w:sz="0" w:space="0" w:color="auto"/>
        <w:bottom w:val="none" w:sz="0" w:space="0" w:color="auto"/>
        <w:right w:val="none" w:sz="0" w:space="0" w:color="auto"/>
      </w:divBdr>
    </w:div>
    <w:div w:id="1320420665">
      <w:bodyDiv w:val="1"/>
      <w:marLeft w:val="0"/>
      <w:marRight w:val="0"/>
      <w:marTop w:val="0"/>
      <w:marBottom w:val="0"/>
      <w:divBdr>
        <w:top w:val="none" w:sz="0" w:space="0" w:color="auto"/>
        <w:left w:val="none" w:sz="0" w:space="0" w:color="auto"/>
        <w:bottom w:val="none" w:sz="0" w:space="0" w:color="auto"/>
        <w:right w:val="none" w:sz="0" w:space="0" w:color="auto"/>
      </w:divBdr>
    </w:div>
    <w:div w:id="17272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www.planalto.gov.br/ccivil_03/decreto/D2519.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www.planalto.gov.br/ccivil_03/MPV/2186-16.htm" TargetMode="External"/><Relationship Id="rId39" Type="http://schemas.openxmlformats.org/officeDocument/2006/relationships/hyperlink" Target="http://www.planalto.gov.br/ccivil_03/_Ato2004-2006/2005/Decreto/D5459.htm" TargetMode="External"/><Relationship Id="rId3" Type="http://schemas.microsoft.com/office/2007/relationships/stylesWithEffects" Target="stylesWithEffects.xml"/><Relationship Id="rId21" Type="http://schemas.openxmlformats.org/officeDocument/2006/relationships/hyperlink" Target="http://www.planalto.gov.br/ccivil_03/MPV/2186-16.htm" TargetMode="External"/><Relationship Id="rId34" Type="http://schemas.openxmlformats.org/officeDocument/2006/relationships/hyperlink" Target="http://www.planalto.gov.br/ccivil_03/_Ato2004-2006/2005/Decreto/D5459.htm" TargetMode="External"/><Relationship Id="rId42" Type="http://schemas.openxmlformats.org/officeDocument/2006/relationships/hyperlink" Target="http://www.planalto.gov.br/ccivil_03/MPV/Antigas/2052.htm" TargetMode="External"/><Relationship Id="rId7" Type="http://schemas.openxmlformats.org/officeDocument/2006/relationships/hyperlink" Target="http://www.planalto.gov.br/ccivil_03/_Ato2015-2018/2015/Msg/VEP-147.htm" TargetMode="External"/><Relationship Id="rId12" Type="http://schemas.openxmlformats.org/officeDocument/2006/relationships/hyperlink" Target="http://www.planalto.gov.br/ccivil_03/LEIS/L8617.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www.planalto.gov.br/ccivil_03/MPV/2186-16.htm" TargetMode="External"/><Relationship Id="rId33" Type="http://schemas.openxmlformats.org/officeDocument/2006/relationships/hyperlink" Target="http://www.planalto.gov.br/ccivil_03/_Ato2004-2006/2005/Decreto/D5459.htm" TargetMode="External"/><Relationship Id="rId38" Type="http://schemas.openxmlformats.org/officeDocument/2006/relationships/hyperlink" Target="http://www.planalto.gov.br/ccivil_03/_Ato2004-2006/2005/Decreto/D5459.ht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LEIS/2003/L10.711.htm" TargetMode="External"/><Relationship Id="rId20" Type="http://schemas.openxmlformats.org/officeDocument/2006/relationships/hyperlink" Target="http://www.planalto.gov.br/ccivil_03/MPV/2186-16.htm" TargetMode="External"/><Relationship Id="rId29" Type="http://schemas.openxmlformats.org/officeDocument/2006/relationships/hyperlink" Target="http://www.planalto.gov.br/ccivil_03/_Ato2004-2006/2005/Decreto/D5459.htm" TargetMode="External"/><Relationship Id="rId41" Type="http://schemas.openxmlformats.org/officeDocument/2006/relationships/hyperlink" Target="http://www.planalto.gov.br/ccivil_03/MPV/2186-16.htm" TargetMode="External"/><Relationship Id="rId1" Type="http://schemas.openxmlformats.org/officeDocument/2006/relationships/numbering" Target="numbering.xml"/><Relationship Id="rId6" Type="http://schemas.openxmlformats.org/officeDocument/2006/relationships/hyperlink" Target="http://legislacao.planalto.gov.br/legisla/legislacao.nsf/Viw_Identificacao/lei%2013.123-2015?OpenDocument" TargetMode="External"/><Relationship Id="rId11" Type="http://schemas.openxmlformats.org/officeDocument/2006/relationships/hyperlink" Target="http://www.planalto.gov.br/ccivil_03/_Ato2015-2018/2015/Lei/L13123.htm" TargetMode="External"/><Relationship Id="rId24" Type="http://schemas.openxmlformats.org/officeDocument/2006/relationships/hyperlink" Target="http://www.planalto.gov.br/ccivil_03/_Ato2004-2006/2005/Decreto/D5459.htm" TargetMode="External"/><Relationship Id="rId32" Type="http://schemas.openxmlformats.org/officeDocument/2006/relationships/hyperlink" Target="http://www.planalto.gov.br/ccivil_03/_Ato2004-2006/2005/Decreto/D5459.htm" TargetMode="External"/><Relationship Id="rId37" Type="http://schemas.openxmlformats.org/officeDocument/2006/relationships/hyperlink" Target="http://www.planalto.gov.br/ccivil_03/_Ato2004-2006/2005/Decreto/D5459.htm" TargetMode="External"/><Relationship Id="rId40" Type="http://schemas.openxmlformats.org/officeDocument/2006/relationships/hyperlink" Target="http://www.planalto.gov.br/ccivil_03/_Ato2004-2006/2005/Decreto/D5459.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LEIS/L9456.htm" TargetMode="External"/><Relationship Id="rId23" Type="http://schemas.openxmlformats.org/officeDocument/2006/relationships/hyperlink" Target="http://www.planalto.gov.br/ccivil_03/_Ato2004-2006/2005/Decreto/D5459.htm" TargetMode="External"/><Relationship Id="rId28" Type="http://schemas.openxmlformats.org/officeDocument/2006/relationships/hyperlink" Target="http://www.planalto.gov.br/ccivil_03/_Ato2004-2006/2005/Decreto/D5459.htm" TargetMode="External"/><Relationship Id="rId36" Type="http://schemas.openxmlformats.org/officeDocument/2006/relationships/hyperlink" Target="http://www.planalto.gov.br/ccivil_03/_Ato2004-2006/2005/Decreto/D5459.htm" TargetMode="External"/><Relationship Id="rId10" Type="http://schemas.openxmlformats.org/officeDocument/2006/relationships/hyperlink" Target="http://www.planalto.gov.br/ccivil_03/decreto/D2519.htm" TargetMode="External"/><Relationship Id="rId19" Type="http://schemas.openxmlformats.org/officeDocument/2006/relationships/hyperlink" Target="http://www.planalto.gov.br/ccivil_03/MPV/2186-16.htm" TargetMode="External"/><Relationship Id="rId31" Type="http://schemas.openxmlformats.org/officeDocument/2006/relationships/hyperlink" Target="http://www.planalto.gov.br/ccivil_03/_Ato2004-2006/2005/Decreto/D5459.htm" TargetMode="External"/><Relationship Id="rId44" Type="http://schemas.openxmlformats.org/officeDocument/2006/relationships/hyperlink" Target="http://www.planalto.gov.br/ccivil_03/MPV/2186-16.htm" TargetMode="Externa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www.planalto.gov.br/ccivil_03/LEIS/LCP/Lcp140.htm" TargetMode="External"/><Relationship Id="rId22" Type="http://schemas.openxmlformats.org/officeDocument/2006/relationships/hyperlink" Target="http://www.planalto.gov.br/ccivil_03/MPV/2186-16.htm" TargetMode="External"/><Relationship Id="rId27" Type="http://schemas.openxmlformats.org/officeDocument/2006/relationships/hyperlink" Target="http://www.planalto.gov.br/ccivil_03/MPV/2186-16.htm" TargetMode="External"/><Relationship Id="rId30" Type="http://schemas.openxmlformats.org/officeDocument/2006/relationships/hyperlink" Target="http://www.planalto.gov.br/ccivil_03/MPV/2186-16.htm" TargetMode="External"/><Relationship Id="rId35" Type="http://schemas.openxmlformats.org/officeDocument/2006/relationships/hyperlink" Target="http://www.planalto.gov.br/ccivil_03/_Ato2004-2006/2005/Decreto/D5459.htm" TargetMode="External"/><Relationship Id="rId43" Type="http://schemas.openxmlformats.org/officeDocument/2006/relationships/hyperlink" Target="http://www.planalto.gov.br/ccivil_03/MPV/2229-4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9239</Words>
  <Characters>49893</Characters>
  <Application>Microsoft Office Word</Application>
  <DocSecurity>0</DocSecurity>
  <Lines>415</Lines>
  <Paragraphs>118</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2</cp:revision>
  <dcterms:created xsi:type="dcterms:W3CDTF">2017-04-10T01:55:00Z</dcterms:created>
  <dcterms:modified xsi:type="dcterms:W3CDTF">2017-04-10T01:55:00Z</dcterms:modified>
</cp:coreProperties>
</file>