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B68">
      <w:hyperlink r:id="rId4" w:tgtFrame="_blank" w:history="1">
        <w:r>
          <w:rPr>
            <w:rStyle w:val="Hyperlink"/>
          </w:rPr>
          <w:t>IN   09 de 28 de Abril de 2010 </w:t>
        </w:r>
      </w:hyperlink>
      <w:r>
        <w:t>- Publicada no Diário Oficial da União de 31 de julho de 2008, no uso das atribuições que lhe confere o art. 19, do Anexo I ao Decreto nº 6.100, de 26 de abril de 2007, que aprovou a Estrutura Regimental do Instituto Chico Mendes, publicado no Diário Oficial da União do dia subseqüente, Considerando a Lei nº 6.938, de 31 de agosto de 1981, que dispõe sobre a Política Nacional do Meio Ambiente, seus fins e mecanismos de formulação e ampliação e dá outras providências.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A07B68" w:rsidRPr="00A07B68" w:rsidRDefault="00A07B68" w:rsidP="00A0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68">
        <w:rPr>
          <w:rFonts w:ascii="Arial" w:eastAsia="Times New Roman" w:hAnsi="Arial" w:cs="Arial"/>
          <w:sz w:val="17"/>
          <w:szCs w:val="17"/>
        </w:rPr>
        <w:t>ATO INSTRUÇÃO NORMATIVA nº 09, DE 28 DE ABRIL DE 2010.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O PRESIDENTE DO INSTITUTO CHICO MENDES DE CONSERVAÇÃO DA BIODIVERSIDADE – Instituto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Chico Mendes, nomeado pela Portaria nº 532, de 30 de julho de 2008, da Ministra de Estado Chefe da Casa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Civil da Presidência da República, publicada no Diário Oficial da União de 31 de julho de 2008, no uso das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atribuições que lhe confere o art. 19, do Anexo I ao Decreto nº 6.100, de 26 de abril de 2007, que aprovou 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Estrutura Regimental do Instituto Chico Mendes, publicado no Diário Oficial da União do dia subseqüente,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Considerando a Lei nº 6.938, de 31 de agosto de 1981, que dispõe sobre a Política Nacional do Meio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Ambiente, seus fins e mecanismos de formulação e ampliação e dá outras providências; Considerando a Lei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nº 9.985, de 18 de julho de 2000, que institui o Sistema Nacional de Unidades de Conservação da Natureza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 dá outras providências, bem como o Decreto nº 4.340, de 22 de agosto de 2002, que o regulamenta;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Considerando o disposto no art. 1º, IV, da Lei nº 11.516, de 28 de agosto de 2007, que confere ao Instituto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Chico Mendes a prerrogativa de executar ações da política nacional de unidades de conservação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natureza, referentes às atribuições federais relativas à gestão, proteção, fiscalização e monitoramento das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unidades de conservação instituídas pela União, bem como de exercer o poder de polícia ambiental para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sua proteção; Considerando o disposto nos artigos 3º, § 1º e 4º, da Lei nº 4.771, de 15 de setembro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1965, com a redação dada pela Medida Provisória nº 2.166-67, de 24 de agosto de 2001, que admitem 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supressão total ou parcial de florestas de preservação permanente com prévia autorização do Poder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Executivo Federal, quando for necessária à execução de obras, planos, atividades ou projetos de utilidade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pública ou interesse social; Considerando o disposto no art. 19 da Lei nº 4.771, de 15 de setembro de 1965,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com a redação dada pela Lei nº 11.284, de 02 de março de 2006, bem como o Decreto nº 5.975, de 30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novembro de 2006, a supressão a corte raso de vegetação arbórea natural para uso alternativo do solo em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unidades de conservação, quando legalmente admitido, só será permitida mediante autorização expedida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pelo órgão ambiental competente; Considerando a necessidade de o Instituto Chico Mendes estabelecer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procedimentos para a análise dos pedidos e concessão de Autorização para Supressão Vegetal no interior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de Florestas Nacionais para a execução de obras, planos, atividades ou projetos de utilidade pública ou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interesse social, RESOLVE: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CAPÍTULO I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DAS DISPOSIÇÕES PRELIMINARES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1º Estabelecer procedimentos para a obtenção de Autorização de Supressão de Vegetação no interior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de Florestas Nacionais para a execução de obras, planos, atividades ou projetos de utilidade pública ou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interesse social, bem como para uso alternativo do solo, nas hipóteses admitidas pela Lei nº 9.985, de 18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julho de 2000, pelo ato de criação da Unidade de Conservação e por seu respectivo Plano de Manejo.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2º Para os fins desta Instrução Normativa, entende-se por: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 – Plano de Manejo: documento técnico mediante o qual, com fundamento nos objetivos gerais de uma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unidade de conservação, estabelecem-se o seu zoneamento e as normas que devem presidir o uso da área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 o manejo dos recursos naturais, inclusive a implantação das estruturas físicas necessárias à gestão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 xml:space="preserve">unidade, conforme dispõe a Lei nº 9.985/2000; 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 – Inventário Florestal: atividade que visa a obter informações quantitativas e qualitativas dos recursos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florestais existentes em uma área pré-especificada;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III – Inventário Florístico: atividade que visa a obter informações quantitativas e qualitativas de todos 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recursos os vegetais existentes em uma área pré-especificada, englobando os extratos arbóreo, arbustivo 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herbáceo;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IV – Inventário Faunístico: etapa primária para o desenvolvimento de estudos ambientais, visando 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diagnosticar as espécies de vertebrados e invertebrados presentes na área antes da implantação do projeto,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destacando as espécies indicadoras de qualidade ambiental, de valor científico e econômico, raras e/ou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ameaçadas de extinção;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 – Romaneio: documento que apresenta o volume da madeira, classificada por espécie, qualidade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comercial de fuste e classe de diâmetro da madeira com Diâmetro Altura do Peito - DAP maior ou igual 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30,0 cm. A volumetria deverá ser feita pelo método matemático;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VI – Produtos madeireiros: todo o material lenhoso cujos espécimes apresentarem DAP maior ou igual a 10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cm, passível de aproveitamento para serraria, estacas, lenha, poste, moirão etc.;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VII – Produtos não-madeireiros: todos os demais produtos de origem florestal, tais como resina, cipó, óleo,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sementes, plantas ornamentais, plantas medicinais, etc.;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VIII – Plano de Supressão de Vegetação: documento que estabelece um cronograma de intervenções ou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supressão de vegetação em Unidades de Conservação no período de vigência da autorização de que trata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o art. 11, contendo: programação da atividade; individualização georreferenciada da área a ser explorada;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caracterização geral da área, considerando a cobertura vegetal, o relevo, a hidrografia e a pedologia;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dimensão da área a ser afetada em hectare; o valor estimado de indenização da floresta a ser suprimida;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mapas da área em escala compatíveis para identificação de alvos, acessos e picadas e que contemplem 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lastRenderedPageBreak/>
        <w:t>zoneamento do plano de manejo, a cobertura vegetal, o relevo, a hidrografia e a pedologia;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IX – Relatório Anual de Supressão de Vegetação: documento que consolida todos os resultados das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atividades previstas e executadas conforme o Plano de Supressão de Vegetação a cada 12 (doze) meses,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contendo informações sobre a continuidade ou paralisação das atividades, bem como sobre os resultados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alcançados.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CAPÍTULO II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 AUTORIZAÇÃO DE SUPRESSÃO VEGETAL EM UNIDADE DE CONSERVAÇÃO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3º A autorização para supressão de vegetação em áreas situadas no interior de Florestas Nacionais só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será emitida quando estiver de acordo com os objetivos, o Plano de Manejo e os regulamentos da unidade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de conservação, na forma do art. 28, da Lei nº 9.985/2000, respeitado o procedimento estabelecido por esta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Instrução Normativa.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Parágrafo Único. Esta Instrução Normativa não se aplica aos pedidos de supressão de vegetação para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atividades não-sujeitas ao licenciamento ambiental previsto na Resolução CONAMA nº 237/97, aplicando-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se, nestes casos, a Instrução Normativa ICMBio nº 04, de 02 de setembro de 2009, que rege 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procedimento de Autorização Direta.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4º O procedimento de concessão de Autorização para Supressão Vegetal obedecerá às seguintes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etapas: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 – instauração do processo a partir da solicitação do requerente, em qualquer instância administrativa do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Instituto Chico Mendes;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 – análise técnica;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III – deferimento ou indeferimento do pedido;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IV – comunicação ao requerente; 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 – expedição da autorização de supressão vegetal.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Parágrafo único. Caso o requerimento a que se refere o inciso I tenha sido encaminhado a uma instância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administrativa que não seja unidade protocolizadora, esta deverá solicitar a instauração do processo à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unidade protocolizadora mais próxima ou à sede do Instituto Chico Mendes.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5º O empreendedor deverá preencher e assinar o requerimento contido no Anexo I desta Instrução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Normativa, através de representante legal devidamente habilitado, instruindo-o com os seguintes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documentos obrigatórios: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 – comprovante de recolhimento das custas, de acordo com a tabela de preços prevista na Portaria MMA nº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366, de 7 de outubro de 2009, por meio de Guia de Recolhimento da União – GRU;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 – licença de instalação ou de operação expedida pelo órgão licenciador competente, com a autorização do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Instituto Chico Mendes de que trata a Instrução Normativa ICMBio nº 05/2009;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III – a devida autorização do proprietário, caso a supressão vegetal venha a ocorrer em áreas ainda não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adquiridas pelo Instituto Chico Mendes;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IV – inventário florestal, faunístico e florístico da área, a fim de identificar os aspectos qualitativos 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quantitativos da floresta a ser suprimida, para a supressão vegetal de área superior a três hectares;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 – Plano de Supressão Vegetal referente ao período de vigência da autorização de supressão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vegetação.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6º O pedido de supressão vegetal de que trata o artigo anterior será objeto de análise técnica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conclusiva pelo Chefe da Floresta Nacional afetada, no prazo de 90 (noventa) dias, a contar do recebimento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na unidade competente.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1º O decurso do prazo estabelecido no caput sem a devida análise técnica conclusiva não acarreta 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deferimento tácito da autorização para supressão vegetal requerida.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2º Caso a autoridade ambiental considere insuficiente ou incompleta a documentação acostada pelo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empreendedor, deverá intimá-lo para sanear a instrução processual no prazo improrrogável de 15 (quinze)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dias, findo o qual será o requerimento arquivado na hipótese de não-apresentação dos documentos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 xml:space="preserve">faltantes. 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3º Respeitadas às peculiaridades de cada caso, poderá o Chefe da Floresta Nacional solicitar junto à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respectiva Coordenação Regional ou à Sede do Instituto Chico Mendes apoio técnico e operacional para 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realização da análise técnica de que trata o caput.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7º Caso se venha a concluir pela viabilidade técnica da supressão da vegetação, a expedição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Autorização de Supressão Vegetal competirá: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 – ao próprio Chefe da Floresta Nacional, quando a supressão se der em área de até 3 (três) hectares;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 – ao Coordenador Regional, nos demais casos, ouvido previamente o Chefe da Unidade de Conservação.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Parágrafo Único. As competências dispostas nos incisos I e II poderão ser avocadas a qualquer tempo pelo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Presidente do Instituto Chico Mendes.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8º A expedição da autorização é condicionada ao pagamento do valor calculado da indenização em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razão da floresta a ser suprimida, tomando-se como base o seu valor atual.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§1º A valoração econômica para fins de indenização da floresta suprimida será fundamentada em estudo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valoração elaborado ou aprovado pelo Instituto Chico Mendes, e deverá ter como base o inventário florestal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ou o inventário florístico realizado pelo empreendedor, a ser previamente submetido à autoridade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competente para a expedição da autorização.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2º Para a valoração econômica de que trata o § 1º deste artigo, deverão ser considerados tanto 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produtos madeireiros quanto os não-madeireiros.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3º Toda a madeira comercial deverá ser empilhada por espécie, por classe de diâmetro e por classe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fuste, em um pátio situado no interior da área autorizada para supressão de vegetação.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4º O empreendedor responsabilizar-se-á técnica, administrativa, penal e civilmente pelas atividades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supressão de vegetação e pelas conseqüências delas decorrentes, assim como pelo desdobramento das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toras, empilhamento e transporte da madeira ou lenha.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5º O empreendedor deverá apresentar ao Instituto Chico Mendes o formulário Romaneio da Madeira,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lastRenderedPageBreak/>
        <w:t>constante do Anexo II desta Instrução Normativa, devidamente preenchido, utilizando-se o método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matemático para a cubagem da madeira.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6º A conferência do Romaneio da Madeira será de responsabilidade da Chefia da Unidade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Conservação, podendo, para tanto, solicitar apoio técnico e operacional da Coordenação Regional.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7º O pagamento pelo empreendedor da indenização da floresta a ser suprimida será realizado junto ao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Banco do Brasil, por meio do Documento de Recolhimento de Receita - DR em nome do Instituto Chico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Mendes, antes da expedição da Autorização de Supressão de Vegetação.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8º A madeira oriunda da supressão de vegetação autorizada, depois de atendido o procedimento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estabelecido nos parágrafos anteriores, pertencerá ao empreendedor, que poderá aliená-la, ficando 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adquirente livre da responsabilidade pela reposição florestal.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9º A madeira não-comercial e a lenha resultante da galhada das árvores poderão ser aproveitadas como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contenção nos processos erosivos, como matéria orgânica na recuperação das áreas degradadas ou ainda,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para produção de energia.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10. O Documento de Origem Florestal - DOF para o transporte e controle da madeira proveniente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supressão vegetal em Floresta Nacional deverá ser solicitado pelo empreendedor ao órgão ambiental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competente.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9º Os procedimentos para supressão de vegetação devem obedecer às seguintes condicionantes: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 – a retirada da madeira comercial deverá ser realizada em observância às tecnologias apropriadas, sendo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etapa prévia à execução das atividades que justificaram a supressão vegetal;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 – a madeira comercial e a lenha resultante de qualquer área autorizada para supressão de vegetação não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poderão ser queimadas ou enterradas;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III – é proibido empurrar o resíduo florestal para áreas não sujeitas à supressão vegetal;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IV - o resíduo florestal poderá ser enfileirado ao longo da via de acesso ou estrada em construção, desde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que mantida, a cada cinqüenta metros, uma abertura mínima de dez metros para permitir a passagem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animais;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 – o empreendedor deverá realizar o resgate das epífitas das áreas em que for autorizada a supressão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vegetal, devendo apresentar projeto específico para sua coleta, armazenamento e reintrodução, a ser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aprovado pela Chefia da Floresta Nacional;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VI – o empreendedor deverá apresentar Projeto de Manejo de Fauna das áreas autorizadas, a ser aprovado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pela Chefia da Floresta Nacional, como condição para o início da atividade que motivou a supressão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vegetal;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VII – o empreendedor deverá apresentar medidas de conservação para as espécies florísticas e faunísticas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afetadas pela supressão, reconhecidas oficialmente como ameaçadas de extinção em lista nacional ou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estadual;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VIII – o empreendedor deverá informar à Chefia da Floresta Nacional, ao Centro Nacional de Pesquisa 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Conservação de Cavernas - CECAV e ao órgão licenciador a existência de cavidades naturais subterrâneas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 interior das áreas objeto do requerimento, ficando a autorização para continuidade da supressão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vegetação condicionada à nova manifestação do órgão licenciador, nos termos da Instrução Normativa MMA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nº 02, de 20 de agosto de 2009;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IX – o empreendedor informará à Chefia da Unidade, ao Instituto do Patrimônio Histórico e Artístico Nacional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- IPHAN e ao órgão licenciador a existência de vestígios ou sítios arqueológicos no interior das áreas objeto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do requerimento, ficando a autorização para continuidade da supressão da vegetação condicionada à nova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manifestação do órgão licenciador;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X – quando da abertura de estradas ou acesso, a madeira comercial terá que ser retirada e aproveitada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conforme disposto no art. 8º desta Instrução Normativa.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10. Na bacia de rejeito ou depósito de estéril, onde a vegetação encontra-se em estágio médio ou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avançado de sucessão, o empreendedor que pretender reprocessar o material terá que se submeter aos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mesmos procedimentos para supressão de vegetação das áreas primárias.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11. Em áreas de ocorrência de espécies vegetais necessárias à subsistência das populações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tradicionais, quando da autorização para supressão de vegetação para pesquisa e lavra mineral, é facultada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ao Chefe da Floresta Nacional a convocação do Conselho Consultivo da Unidade.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CAPÍTULO III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DO PRAZO DE VALIDADE DA AUTORIZAÇÃO DE SUPRESSÃO VEGETAL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12. A autorização para supressão de vegetação de que trata esta Instrução Normativa terá o prazo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validade de 2 (dois) anos, prorrogável até duas vezes por igual período, desde que em consonância com 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Plano de Supressão Vegetal previamente aprovado pela Chefia da Floresta Nacional.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1º Desde que o empreendedor solicite a renovação da autorização de supressão em um prazo mínimo 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noventa dias de seu vencimento, a não-apreciação pela autoridade competente resultará na prorrogação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automática da autorização, sob condição resolutória do indeferimento posterior do pedido.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2º Após a expiração o prazo de validade da autorização expedida, fica automaticamente suspensa à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atividade de supressão de vegetação na Floresta Nacional.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§ 3º Na hipótese de supressão de vegetação para fins de pesquisa e lavra mineral, a renovação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autorização de que trata o caput ficará limitada à vigência do alvará de pesquisa ou lavra expedido pelo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Departamento Nacional de Produção Mineral - DNPM.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CAPÍTULO IV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DAS DISPOSIÇÕES FINAIS E TRANSITÓRIAS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13. Anualmente, até o último dia do mês de abril, o empreendedor apresentará à Chefia da Floresta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Nacional Relatório Anual de Supressão de Vegetação referente às atividades realizadas no ano anterior.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Parágrafo Único. O empreendedor inadimplente com o Relatório Anual de Supressão de Vegetação não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poderá obter novas autorizações até que os mesmos sejam apresentados e homologados pela autoridade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competente para a expedição da nova autorização.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lastRenderedPageBreak/>
        <w:t>Art. 14. Caso venha a ser constatada a inviabilidade econômica do depósito mineral ou se o resultado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pesquisa mineral for negativo, o empreendedor responsável deverá promover a imediata recuperação 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área degradada, apresentando ao Chefe da Floresta Nacional Plano de Recuperação de Área Degradada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ou atendendo às orientações contidas em Termo de Referência específico, utilizando-se, necessariamente,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de método que evite erosões e não deixe os furos de sondas ou poços desprotegidos.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15. Em caso de dúvida fundada de natureza jurídica no procedimento de que trata esta Instrução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Normativa, a Procuradoria Federal Especializada junto ao Instituto Chico Mendes poderá ser consultada,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mediante a formulação de quesitos específicos.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16. As condutas realizadas em desacordo com os dispositivos desta Instrução Normativa ensejam 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suspensão ou o cancelamento da autorização da supressão de vegetação, sem prejuízo das sanções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penais, civis e administrativas aplicáveis à espécie.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Art. 17. Esta Instrução Normativa entra em vigor na data de sua publicação.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##ASS RÔMULO JOSÉ FERNANDES BARRETO MELLO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ANEXO I – REQUERIMENTO PADRÃO DE AUTORIZAÇÃO PARA SUPRESSÃO VEGETAL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DADOS CADASTRAIS DO REQUERENTE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Nome/Razão Social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CNPJ/CPF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Endereço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Bairro/Distrito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Município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UF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CEP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DDD Telefone FAX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Endereço Eletrônico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DADOS DO EMPREENDIMENTO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Projeto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Município/Localidade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Área em hectares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Coordenadas dos vértices (UTM) da poligonal da área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Número do Processo de Licenciamento Ambiental e respectivas licenças expedidas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Em caso de mineração: Substâncias minerais, número do processo no DNPM, Título Minerário, nº validade,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nome do detentor do Alvará de Pesquisa ou Portaria de lavra do DNPM, UF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DADOS DO AMBIENTE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Tipo de vegetação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Área de vegetação (em ha) a ser suprimida, com as Coordenadas dos principais vértices - UTM da poligonal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 área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Uso atual do solo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Uso futuro do solo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REQUISITOS TÉCNICOS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Plano de Supressão de Vegetação: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Programação da atividade;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Georreferenciamento da área afetada e dimensão, em hectare;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Caracterização geral da área considerando a cobertura vegetal, o relevo, a hidrografia e a pedologia;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Valor estimado da indenização da floresta a ser suprimida;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Mapas da área em escala compatível para identificação de alvos, acessos e picadas e que contemplem 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zoneamento do plano de manejo, a cobertura vegetal, o relevo, a hidrografia e a pedologia.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Licenças de instalação ou de operação expedidas pelo órgão ambiental competente.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Título Minerário, quando for o caso.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Inventário florestal e estudo fitossociológico ou florístico;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Inventário faunístico;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Projeto de Manejo da Fauna;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Romaneio após supressão de vegetação;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Relatório Anual de Supressão de Vegetação do ano anterior se for o caso, contemplando: área afetada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georreferenciada e dimensionada; total do material lenhoso associado, valor total da indenização recolhido;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informação sobre a continuidade ou paralisação das atividades; bem como acessos e picadas nas áreas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onde a vegetação foi suprimida, zoneamento do plano de manejo, cobertura vegetal, relevo, hidrografia 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pedologia da área.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ANEXO II – ROMANEIO DA MADEIRA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DADOS CADASTRAIS DO REQUERENTE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Nome/Razão Social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CNPJ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Endereço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Bairro/Distrito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Município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UF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CEP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DDD Telefone FAX Endereço Eletrônico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DADOS DO AMBIENTE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Tipo de vegetação: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Área de vegetação suprimida (em ha).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Coordenadas dos principais vértices - UTM da poligonal.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lastRenderedPageBreak/>
        <w:t>REQUISITOS TÉCNICOS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Inventário florestal ou florístico</w:t>
      </w:r>
    </w:p>
    <w:p w:rsidR="00A07B68" w:rsidRPr="00A07B68" w:rsidRDefault="00A07B68" w:rsidP="00A07B6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07B68">
        <w:rPr>
          <w:rFonts w:ascii="Arial" w:eastAsia="Times New Roman" w:hAnsi="Arial" w:cs="Arial"/>
          <w:sz w:val="17"/>
          <w:szCs w:val="17"/>
        </w:rPr>
        <w:t>Relação e volume das espécies suprimidas, segregadas por nome vulgar e nome científico.</w:t>
      </w:r>
    </w:p>
    <w:p w:rsidR="00A07B68" w:rsidRDefault="00A07B68"/>
    <w:sectPr w:rsidR="00A07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FELayout/>
  </w:compat>
  <w:rsids>
    <w:rsidRoot w:val="00A07B68"/>
    <w:rsid w:val="00A0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7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stories/o-que-somos/in09201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3244</Words>
  <Characters>17519</Characters>
  <Application>Microsoft Office Word</Application>
  <DocSecurity>0</DocSecurity>
  <Lines>145</Lines>
  <Paragraphs>41</Paragraphs>
  <ScaleCrop>false</ScaleCrop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2017-03-30T13:04:00Z</dcterms:created>
  <dcterms:modified xsi:type="dcterms:W3CDTF">2017-03-30T13:07:00Z</dcterms:modified>
</cp:coreProperties>
</file>