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8D035E" w:rsidRPr="008D035E" w:rsidTr="008D035E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8D035E" w:rsidRPr="008D035E" w:rsidRDefault="008D035E" w:rsidP="008D0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8D035E" w:rsidRPr="008D035E" w:rsidRDefault="008D035E" w:rsidP="008D0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035E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8D035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8D035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8D035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8D035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8D035E" w:rsidRPr="008D035E" w:rsidRDefault="008D035E" w:rsidP="008D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8D035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6.040, DE </w:t>
        </w:r>
        <w:proofErr w:type="gramStart"/>
        <w:r w:rsidRPr="008D035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7</w:t>
        </w:r>
        <w:proofErr w:type="gramEnd"/>
        <w:r w:rsidRPr="008D035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FEVEREIRO DE 2007.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8D035E" w:rsidRPr="008D035E" w:rsidTr="008D035E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8D035E" w:rsidRPr="008D035E" w:rsidRDefault="008D035E" w:rsidP="008D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8D035E" w:rsidRPr="008D035E" w:rsidRDefault="008D035E" w:rsidP="008D0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035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Institui a Política Nacional de Desenvolvimento Sustentável dos Povos e Comunidades Tradicionais.</w:t>
            </w:r>
          </w:p>
        </w:tc>
      </w:tr>
    </w:tbl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             O PRESIDENTE DA REPÚBLICA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da atribuição que lhe confere o art. 84, inciso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alínea “a”, da Constituição,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                  DECRETA: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Art. 1</w:t>
      </w:r>
      <w:r w:rsidRPr="008D035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Fica instituída a Política Nacional de Desenvolvimento Sustentável dos Povos e Comunidades Tradicionais - PNPCT, na forma do Anexo a este Decreto.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Art. 2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Compete à Comissão Nacional de Desenvolvimento Sustentável dos Povos e Comunidades Tradicionais - CNPCT, criada pelo </w:t>
      </w:r>
      <w:hyperlink r:id="rId6" w:history="1">
        <w:r w:rsidRPr="008D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Decreto de 13 de julho de 2006</w:t>
        </w:r>
      </w:hyperlink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coordenar a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Política Nacional para o Desenvolvimento Sustentável dos Povos e Comunidades Tradicionais.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Art. 3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Para os fins deste Decreto e do seu Anexo compreende-se por: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</w:t>
      </w:r>
      <w:bookmarkStart w:id="0" w:name="art3i"/>
      <w:bookmarkEnd w:id="0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Povos e Comunidades Tradicionais: grupos culturalmente diferenciados e que se reconhecem como tais, que possuem formas próprias de organização social, que ocupam e usam territórios e recursos naturais como condição para sua reprodução cultural, social, religiosa, ancestral e econômica, utilizando conhecimentos, inovações e práticas gerados e transmitidos pela tradição;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II - Territórios Tradicionais: os espaços necessários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reprodução cultural, social e econômica dos povos e comunidades tradicionais, sejam eles utilizados de forma permanente ou temporária, observado, no que diz respeito aos povos indígenas e quilombolas, respectivamente, o que dispõem os </w:t>
      </w:r>
      <w:proofErr w:type="spell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begin"/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instrText xml:space="preserve"> HYPERLINK "http://www.planalto.gov.br/ccivil_03/Constituicao/Constitui%C3%A7ao.htm" \l "cfart231" </w:instrTex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separate"/>
      </w:r>
      <w:r w:rsidRPr="008D03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arts</w:t>
      </w:r>
      <w:proofErr w:type="spellEnd"/>
      <w:r w:rsidRPr="008D03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. 231 da Constituição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ldChar w:fldCharType="end"/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 </w:t>
      </w:r>
      <w:hyperlink r:id="rId7" w:anchor="dtart68" w:history="1">
        <w:r w:rsidRPr="008D0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68 do Ato das Disposições Constitucionais Transitórias </w:t>
        </w:r>
      </w:hyperlink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demais regulamentações;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III - Desenvolvimento Sustentável: o uso equilibrado dos recursos naturais, voltado para a melhoria da qualidade de vida da presente geração, garantindo as mesmas possibilidades para as gerações futuras.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Art. 4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Este Decreto entra em vigor na data de sua publicação.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Brasília, 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  fevereiro  de 2007; 186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119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</w:t>
      </w:r>
    </w:p>
    <w:p w:rsidR="008D035E" w:rsidRPr="008D035E" w:rsidRDefault="008D035E" w:rsidP="008D0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Pr="008D035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Patrus</w:t>
      </w:r>
      <w:proofErr w:type="spellEnd"/>
      <w:r w:rsidRPr="008D035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Ananias</w:t>
      </w:r>
      <w:r w:rsidRPr="008D035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Marina Silva</w:t>
      </w:r>
    </w:p>
    <w:p w:rsidR="008D035E" w:rsidRPr="008D035E" w:rsidRDefault="008D035E" w:rsidP="008D0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8.2.2007.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ANEXO</w:t>
      </w:r>
      <w:r w:rsidRPr="008D035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POLÍTICA NACIONAL DE DESENVOLVIMENTO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SUSTENTÁVEL DOS POVOS E COMUNIDADES TRADICIONAIS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PRINCÍPIOS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Art. 1º  As ações e atividades voltadas para o alcance dos objetivos da Política Nacional de Desenvolvimento Sustentável dos Povos e Comunidades Tradicionais deverão ocorrer de forma </w:t>
      </w:r>
      <w:proofErr w:type="spell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intersetorial</w:t>
      </w:r>
      <w:proofErr w:type="spell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integrada, coordenada, sistemática e observar os seguintes princípios: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 - o reconhecimento, a valorização e o respeito à diversidade socioambiental e cultural dos povos e comunidades tradicionais, levando-se em conta,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dentre outros aspectos, os recortes etnia, raça, gênero, idade, religiosidade, ancestralida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de, orientação sexual e atividades laborais, entre outros, bem como a relação desses em cada comunidade ou povo, de modo a não desrespeitar, subsumir ou negligenciar as diferenças dos mesmos grupos, comunidades ou povos ou, ainda, instaurar ou reforçar qualquer relação de desigualdade;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II - a visibilidade dos povos e comunidades tradicionais 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deve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se expressar por meio do pleno e efetivo exercício da cidadania;</w:t>
      </w:r>
    </w:p>
    <w:p w:rsidR="008D035E" w:rsidRPr="008D035E" w:rsidRDefault="008D035E" w:rsidP="008D035E">
      <w:pPr>
        <w:spacing w:before="120" w:after="0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III - a segurança alimentar e nutricional como direito dos povos e comunidades tradicionais ao acesso regular e permanente a alimentos de qualidade, em quantidade suficiente, sem comprometer o acesso a outras necessidades essenciais, tendo como base práticas alimentares promotoras de saúde, que respeitem a diversidade cultural e que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sejam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ambiental, cultural, econômica e socialmente sustentáveis;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IV - o acesso em linguagem acessível à informação e ao conhecimento dos documentos produzidos e utilizados no âmbito da Política Nacional de Desenvolvimento Sustentável dos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V - o desenvolvimento sustentável como promoção da melhoria da qualidade de vida dos povos e comunidades tradicionais nas gerações atuais, garantindo as mesmas possibilidades para as gerações futuras e respeitando os seus modos de vida e as suas tradições;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VI - a pluralidade socioambiental, econômica e cultural das comunidades e dos povos tradicionais que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interagem nos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diferentes biomas e ecossistemas, sejam em áreas rurais ou urbanas;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VII - a promoção da descentralização e transversalidade das ações e da ampla participação da sociedade civil na elaboração, monitoramento e execução desta Política a ser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implementada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pelas instâncias governamentais;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VIII - o reconhecimento e a consolidação dos direitos dos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IX - a articulação com as demais políticas públicas relacionadas aos direitos dos Povos e Comunidades Tradicionais nas diferentes esferas de governo;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X - a promoção dos meios necessários para a efetiva participação dos Povos e Comunidades Tradicionais nas instâncias de controle social e nos processos decisórios relacionados aos seus direitos e interesses;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                XI - a articulação e integração com o Sistema Nacional de Segurança Alimentar e Nutricional;</w:t>
      </w:r>
    </w:p>
    <w:p w:rsidR="008D035E" w:rsidRPr="008D035E" w:rsidRDefault="008D035E" w:rsidP="008D035E">
      <w:pPr>
        <w:spacing w:before="120" w:after="0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XII - a contribuição para a formação de uma sensibilização coletiva por parte dos órgãos públicos sobre a importância dos direitos humanos, </w:t>
      </w:r>
      <w:r w:rsidRPr="008D03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econômicos, sociais, culturais, ambientais 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do controle social para a garantia dos direitos dos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XIII - a erradicação de todas as formas de discriminação, incluindo o combate à intolerância religiosa;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XIV - a preservação dos direitos culturais, o exercício de práticas comunitárias, a memória cultural e a identidade racial e étnica.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OBJETIVO GERAL </w:t>
      </w:r>
    </w:p>
    <w:p w:rsidR="008D035E" w:rsidRPr="008D035E" w:rsidRDefault="008D035E" w:rsidP="008D035E">
      <w:pPr>
        <w:spacing w:before="100" w:beforeAutospacing="1" w:after="0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      Art. 2</w:t>
      </w:r>
      <w:r w:rsidRPr="008D035E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8D035E">
        <w:rPr>
          <w:rFonts w:ascii="Arial" w:eastAsia="Times New Roman" w:hAnsi="Arial" w:cs="Arial"/>
          <w:sz w:val="20"/>
          <w:szCs w:val="20"/>
          <w:lang w:eastAsia="pt-BR"/>
        </w:rPr>
        <w:t>  A PNPCT tem como principal objetivo promover o desenvolvimento sustentável dos Povos e Comunidades Tradicionais, com ênfase no reconhecimento, fortalecimento e garantia dos seus direitos territoriais, sociais, ambientais, econômicos e culturais, com respeito e valorização à sua identidade, suas formas de organização e suas instituições.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OBJETIVOS ESPECÍFICOS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Art. 3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São objetivos específicos da PNPCT: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   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garantir aos povos e comunidades tradicionais seus territórios, e o acesso aos recursos naturais que tradicionalmente utilizam para sua reprodução física, cultural e econômica;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II - solucionar e/ou minimizar os conflitos gerados pela implantação de Unidades de Conservação de Proteção Integral em territórios tradicionais e estimular a criação de Unidades de Conservação de Uso Sustentável;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  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 - implantar </w:t>
      </w:r>
      <w:proofErr w:type="spellStart"/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adequada às realidades </w:t>
      </w:r>
      <w:proofErr w:type="spell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sócio-culturais</w:t>
      </w:r>
      <w:proofErr w:type="spell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demandas dos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IV - garantir os direitos dos povos e das comunidades tradicionais afetados direta ou indiretamente por projetos, obras e empreendimentos;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V - garantir e valorizar as formas tradicionais de educação e fortalecer processos dialógicos como contribuição ao desenvolvimento próprio de cada povo e comunidade, garantindo a participação e controle social tanto nos processos de formação educativos formais quanto nos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não-formais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VI - reconhecer, com celeridade, a </w:t>
      </w:r>
      <w:proofErr w:type="spellStart"/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auto-identificação</w:t>
      </w:r>
      <w:proofErr w:type="spellEnd"/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povos e comunidades tradicionais, de modo que possam ter acesso pleno aos seus direitos civis individuais e coletivos;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VII - garantir aos povos e comunidades tradicionais o acesso aos serviços de saúde de qualidade e adequados às suas características </w:t>
      </w:r>
      <w:proofErr w:type="spell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sócio-culturais</w:t>
      </w:r>
      <w:proofErr w:type="spell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suas necessidades e demandas, com ênfase nas concepções e práticas da medicina tradicional;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VIII - garantir no sistema público previdenciário a adequação às especificidades dos povos e comunidades tradicionais, no que diz respeito às suas atividades ocupacionais e religiosas e às doenças decorrentes destas atividades;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                      IX - criar e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implementar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urgentemente, uma política pública de saúde voltada aos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X - garantir o acesso às políticas públicas sociais e a participação de representantes dos povos e comunidades tradicionais nas instâncias de controle social;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XI - garantir nos programas e ações de inclusão social recortes diferenciados voltados especificamente para 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XII - 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implementar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fortalecer programas e ações voltados às relações de gênero nos povos e comunidades tradicionais, a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ssegurando a visão e a participação feminina nas ações governamentais, valorizando a importância histórica das mulheres e sua liderança ética e social;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                       XIII - garantir aos povos e comunidades tradicionais o acesso e a gestão facilitados aos recursos financeiros provenientes dos diferentes órgãos de governo;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                       XIV - assegurar o pleno exercício dos direitos individuais e coletivos concernentes aos povos e comunidades tradicionais, sobretudo nas situações de conflito ou ameaça à sua integridade;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                        XV - reconhecer, proteger e promover os direitos dos povos e comunidades tradicionais sobre os seus conhecimentos, práticas e usos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                        XVI - apoiar e garantir o processo de formalização institucional, quando necessário, considerando as formas tradicionais de organização e representação locais;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                       XVII - apoiar e garantir a inclusão produtiva com a promoção de tecnologias sustentáveis, respeitando o sistema de organização social dos povos e comunidades tradicionais, valorizando os recursos naturais locais e práticas, saberes e tecnologias tradicionais.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DOS INSTRUMENTOS DE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Art. 4</w:t>
      </w:r>
      <w:r w:rsidRPr="008D035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São instrumentos de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Política Nacional de Desenvolvimento Sustentável dos Povos e Comunidades Tradicionais: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 - os Planos de Desenvolvimento Sustentável dos Povos e Comunidades Tradicionais;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II - a Comissão Nacional de Desenvolvimento Sustentável dos Povos e Comunidades Tradicionais, instituída pelo Decreto de 13 de julho de 2006;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III - os fóruns regionais e locais;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IV - o Plano Plurianual.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PLANOS DE DESENVOLVIMENTO SUSTENTÁVEL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DOS POVOS E COMUNIDADES TRADICIONAIS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Art. 5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Os Planos de Desenvolvimento Sustentável dos Povos e Comunidades Tradicionais têm por objetivo fundamentar e orientar a implementação da PNPCT e consistem no conjunto das ações de curto, médio e longo prazo, elaboradas com o fim </w:t>
      </w: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implementar</w:t>
      </w:r>
      <w:proofErr w:type="gram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nas diferentes esferas de governo, os princípios e os objetivos estabelecidos por esta Política: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 I - os Planos de Desenvolvimento Sustentável dos Povos e Comunidades Tradicionais poderão ser estabelecidos com base em parâmetros ambientais, regionais, temáticos, étnico-</w:t>
      </w:r>
      <w:proofErr w:type="spell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socio</w:t>
      </w:r>
      <w:proofErr w:type="spell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-culturais e deverão ser elaborados com a participação </w:t>
      </w:r>
      <w:proofErr w:type="spell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eqüitativa</w:t>
      </w:r>
      <w:proofErr w:type="spellEnd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representantes de órgãos governamentais e dos povos e comunidades tradicionais envolvidos;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                II - a elaboração e implementação dos Planos de Desenvolvimento Sustentável dos Povos e Comunidades Tradicionais poderá se dar por meio de fóruns especialmente criados para esta finalidade ou de outros cuja composição, área de abrangência e finalidade sejam compatíveis com o alcance dos objetivos desta Política; </w:t>
      </w:r>
      <w:proofErr w:type="gramStart"/>
      <w:r w:rsidRPr="008D03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III - o estabelecimento de Planos de Desenvolvimento Sustentável dos Povos e Comunidades Tradicionais não é limitado, desde que respeitada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atenção equiparada aos diversos segmentos dos povos e comunidades tradicionais, de modo a não convergirem exclusivamente para um tema, região, povo ou comunidade.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FINAIS </w:t>
      </w:r>
    </w:p>
    <w:p w:rsidR="008D035E" w:rsidRPr="008D035E" w:rsidRDefault="008D035E" w:rsidP="008D035E">
      <w:pPr>
        <w:spacing w:before="100" w:beforeAutospacing="1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Art. 6</w:t>
      </w:r>
      <w:r w:rsidRPr="008D035E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Comissão Nacional de Desenvolvimento Sustentável dos Povos e Comunidades Tradicionais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deverá,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âmbito de suas competências e no prazo máximo de noventa dias: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 I - dar publicidade aos resultados das Oficinas Regionais que subsidiaram a construção da PNPCT, realizadas no período de 13 a 23 de setembro de 2006;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II - estabelecer um Plano Nacional de Desenvolvimento Sustentável para os Povos e Comunidades Tradicionais, o qual deverá ter como base os resultados das Oficinas Regionais mencionados no inciso I;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 III - propor um Programa </w:t>
      </w:r>
      <w:proofErr w:type="spell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Multi-setorial</w:t>
      </w:r>
      <w:proofErr w:type="spell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destinado à </w:t>
      </w:r>
      <w:proofErr w:type="gramStart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Plano Nacional mencionado no inciso II no âmbito do Plano Plurianual.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8D035E" w:rsidRPr="008D035E" w:rsidRDefault="008D035E" w:rsidP="008D035E">
      <w:pPr>
        <w:spacing w:before="120" w:after="100" w:afterAutospacing="1" w:line="240" w:lineRule="auto"/>
        <w:ind w:hanging="90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03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A6F9A" w:rsidRDefault="005A6F9A">
      <w:bookmarkStart w:id="1" w:name="_GoBack"/>
      <w:bookmarkEnd w:id="1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E"/>
    <w:rsid w:val="005A6F9A"/>
    <w:rsid w:val="008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035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D035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035E"/>
  </w:style>
  <w:style w:type="paragraph" w:customStyle="1" w:styleId="ttulodatabela">
    <w:name w:val="ttulodatabela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31">
    <w:name w:val="recuodecorpodetexto31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dent">
    <w:name w:val="tpident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035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D035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035E"/>
  </w:style>
  <w:style w:type="paragraph" w:customStyle="1" w:styleId="ttulodatabela">
    <w:name w:val="ttulodatabela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31">
    <w:name w:val="recuodecorpodetexto31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dent">
    <w:name w:val="tpident"/>
    <w:basedOn w:val="Normal"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03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%C3%A7a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Dnn/Dnn10884.htm" TargetMode="External"/><Relationship Id="rId5" Type="http://schemas.openxmlformats.org/officeDocument/2006/relationships/hyperlink" Target="http://legislacao.planalto.gov.br/legisla/legislacao.nsf/Viw_Identificacao/DEC%206.040-2007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2017-04-10T02:01:00Z</dcterms:created>
  <dcterms:modified xsi:type="dcterms:W3CDTF">2017-04-10T02:02:00Z</dcterms:modified>
</cp:coreProperties>
</file>