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500" w:type="pct"/>
        <w:jc w:val="center"/>
        <w:tblCellSpacing w:w="0" w:type="dxa"/>
        <w:tblCellMar>
          <w:left w:w="0" w:type="dxa"/>
          <w:right w:w="0" w:type="dxa"/>
        </w:tblCellMar>
        <w:tblLook w:val="04A0" w:firstRow="1" w:lastRow="0" w:firstColumn="1" w:lastColumn="0" w:noHBand="0" w:noVBand="1"/>
      </w:tblPr>
      <w:tblGrid>
        <w:gridCol w:w="1105"/>
        <w:gridCol w:w="4848"/>
      </w:tblGrid>
      <w:tr w:rsidR="00032822" w:rsidRPr="00032822" w:rsidTr="00032822">
        <w:trPr>
          <w:tblCellSpacing w:w="0" w:type="dxa"/>
          <w:jc w:val="center"/>
        </w:trPr>
        <w:tc>
          <w:tcPr>
            <w:tcW w:w="700" w:type="pct"/>
            <w:vAlign w:val="center"/>
            <w:hideMark/>
          </w:tcPr>
          <w:p w:rsidR="00032822" w:rsidRPr="00032822" w:rsidRDefault="00032822" w:rsidP="00032822">
            <w:pPr>
              <w:spacing w:before="100" w:beforeAutospacing="1" w:after="100" w:afterAutospacing="1"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mc:AlternateContent>
                <mc:Choice Requires="wps">
                  <w:drawing>
                    <wp:inline distT="0" distB="0" distL="0" distR="0">
                      <wp:extent cx="701675" cy="786765"/>
                      <wp:effectExtent l="0" t="0" r="0" b="0"/>
                      <wp:docPr id="1" name="Retângulo 1" descr="Brastra.gif (4376 byt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1675" cy="786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tângulo 1" o:spid="_x0000_s1026" alt="Brastra.gif (4376 bytes)" style="width:55.25pt;height:6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" filled="f" stroked="f">
                      <o:lock v:ext="edit" aspectratio="t"/>
                      <w10:anchorlock/>
                    </v:rect>
                  </w:pict>
                </mc:Fallback>
              </mc:AlternateContent>
            </w:r>
          </w:p>
        </w:tc>
        <w:tc>
          <w:tcPr>
            <w:tcW w:w="4300" w:type="pct"/>
            <w:vAlign w:val="center"/>
            <w:hideMark/>
          </w:tcPr>
          <w:p w:rsidR="00032822" w:rsidRPr="00032822" w:rsidRDefault="00032822" w:rsidP="00032822">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032822">
              <w:rPr>
                <w:rFonts w:ascii="Arial" w:eastAsia="Times New Roman" w:hAnsi="Arial" w:cs="Arial"/>
                <w:b/>
                <w:bCs/>
                <w:color w:val="808000"/>
                <w:sz w:val="36"/>
                <w:szCs w:val="36"/>
                <w:lang w:eastAsia="pt-BR"/>
              </w:rPr>
              <w:t>Presidência da República</w:t>
            </w:r>
            <w:r w:rsidRPr="00032822">
              <w:rPr>
                <w:rFonts w:ascii="Arial" w:eastAsia="Times New Roman" w:hAnsi="Arial" w:cs="Arial"/>
                <w:b/>
                <w:bCs/>
                <w:color w:val="808000"/>
                <w:sz w:val="24"/>
                <w:szCs w:val="24"/>
                <w:lang w:eastAsia="pt-BR"/>
              </w:rPr>
              <w:br/>
            </w:r>
            <w:r w:rsidRPr="00032822">
              <w:rPr>
                <w:rFonts w:ascii="Arial" w:eastAsia="Times New Roman" w:hAnsi="Arial" w:cs="Arial"/>
                <w:b/>
                <w:bCs/>
                <w:color w:val="808000"/>
                <w:sz w:val="27"/>
                <w:szCs w:val="27"/>
                <w:lang w:eastAsia="pt-BR"/>
              </w:rPr>
              <w:t>Casa Civil</w:t>
            </w:r>
            <w:r w:rsidRPr="00032822">
              <w:rPr>
                <w:rFonts w:ascii="Arial" w:eastAsia="Times New Roman" w:hAnsi="Arial" w:cs="Arial"/>
                <w:b/>
                <w:bCs/>
                <w:color w:val="808000"/>
                <w:sz w:val="27"/>
                <w:szCs w:val="27"/>
                <w:lang w:eastAsia="pt-BR"/>
              </w:rPr>
              <w:br/>
            </w:r>
            <w:r w:rsidRPr="00032822">
              <w:rPr>
                <w:rFonts w:ascii="Arial" w:eastAsia="Times New Roman" w:hAnsi="Arial" w:cs="Arial"/>
                <w:b/>
                <w:bCs/>
                <w:color w:val="808000"/>
                <w:sz w:val="24"/>
                <w:szCs w:val="24"/>
                <w:lang w:eastAsia="pt-BR"/>
              </w:rPr>
              <w:t>Subchefia para Assuntos Jurídicos</w:t>
            </w:r>
          </w:p>
        </w:tc>
      </w:tr>
    </w:tbl>
    <w:p w:rsidR="00032822" w:rsidRPr="00032822" w:rsidRDefault="00032822" w:rsidP="00032822">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hyperlink r:id="rId5" w:history="1">
        <w:r w:rsidRPr="00032822">
          <w:rPr>
            <w:rFonts w:ascii="Arial" w:eastAsia="Times New Roman" w:hAnsi="Arial" w:cs="Arial"/>
            <w:b/>
            <w:bCs/>
            <w:color w:val="000080"/>
            <w:sz w:val="24"/>
            <w:szCs w:val="24"/>
            <w:u w:val="single"/>
            <w:lang w:eastAsia="pt-BR"/>
          </w:rPr>
          <w:t>DECRETO Nº 4.340, DE 22 DE AGOSTO DE 2002</w:t>
        </w:r>
        <w:proofErr w:type="gramStart"/>
      </w:hyperlink>
      <w:proofErr w:type="gramEnd"/>
    </w:p>
    <w:tbl>
      <w:tblPr>
        <w:tblW w:w="5000" w:type="pct"/>
        <w:tblCellSpacing w:w="0" w:type="dxa"/>
        <w:tblCellMar>
          <w:left w:w="0" w:type="dxa"/>
          <w:right w:w="0" w:type="dxa"/>
        </w:tblCellMar>
        <w:tblLook w:val="04A0" w:firstRow="1" w:lastRow="0" w:firstColumn="1" w:lastColumn="0" w:noHBand="0" w:noVBand="1"/>
      </w:tblPr>
      <w:tblGrid>
        <w:gridCol w:w="4422"/>
        <w:gridCol w:w="4082"/>
      </w:tblGrid>
      <w:tr w:rsidR="00032822" w:rsidRPr="00032822" w:rsidTr="00032822">
        <w:trPr>
          <w:tblCellSpacing w:w="0" w:type="dxa"/>
        </w:trPr>
        <w:tc>
          <w:tcPr>
            <w:tcW w:w="2600" w:type="pct"/>
            <w:vAlign w:val="center"/>
            <w:hideMark/>
          </w:tcPr>
          <w:p w:rsidR="00032822" w:rsidRPr="00032822" w:rsidRDefault="00032822" w:rsidP="00032822">
            <w:pPr>
              <w:spacing w:after="0" w:line="240" w:lineRule="auto"/>
              <w:rPr>
                <w:rFonts w:ascii="Times New Roman" w:eastAsia="Times New Roman" w:hAnsi="Times New Roman" w:cs="Times New Roman"/>
                <w:sz w:val="24"/>
                <w:szCs w:val="24"/>
                <w:lang w:eastAsia="pt-BR"/>
              </w:rPr>
            </w:pPr>
          </w:p>
        </w:tc>
        <w:tc>
          <w:tcPr>
            <w:tcW w:w="2400" w:type="pct"/>
            <w:vAlign w:val="center"/>
            <w:hideMark/>
          </w:tcPr>
          <w:p w:rsidR="00032822" w:rsidRPr="00032822" w:rsidRDefault="00032822" w:rsidP="0003282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32822">
              <w:rPr>
                <w:rFonts w:ascii="Arial" w:eastAsia="Times New Roman" w:hAnsi="Arial" w:cs="Arial"/>
                <w:color w:val="800000"/>
                <w:sz w:val="20"/>
                <w:szCs w:val="20"/>
                <w:lang w:eastAsia="pt-BR"/>
              </w:rPr>
              <w:t>Regulamenta artigos da Lei n</w:t>
            </w:r>
            <w:r w:rsidRPr="00032822">
              <w:rPr>
                <w:rFonts w:ascii="Arial" w:eastAsia="Times New Roman" w:hAnsi="Arial" w:cs="Arial"/>
                <w:color w:val="800000"/>
                <w:sz w:val="20"/>
                <w:szCs w:val="20"/>
                <w:u w:val="single"/>
                <w:vertAlign w:val="superscript"/>
                <w:lang w:eastAsia="pt-BR"/>
              </w:rPr>
              <w:t>o</w:t>
            </w:r>
            <w:r w:rsidRPr="00032822">
              <w:rPr>
                <w:rFonts w:ascii="Arial" w:eastAsia="Times New Roman" w:hAnsi="Arial" w:cs="Arial"/>
                <w:color w:val="800000"/>
                <w:sz w:val="20"/>
                <w:szCs w:val="20"/>
                <w:lang w:eastAsia="pt-BR"/>
              </w:rPr>
              <w:t> 9.985, de 18 de julho de 2000, que dispõe sobre o Sistema Nacional de Unidades de Conservação da Natureza - SNUC, e dá outras providências.</w:t>
            </w:r>
          </w:p>
        </w:tc>
      </w:tr>
    </w:tbl>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b/>
          <w:bCs/>
          <w:color w:val="000000"/>
          <w:sz w:val="20"/>
          <w:szCs w:val="20"/>
          <w:lang w:eastAsia="pt-BR"/>
        </w:rPr>
        <w:t>        O</w:t>
      </w:r>
      <w:r w:rsidRPr="00032822">
        <w:rPr>
          <w:rFonts w:ascii="Arial" w:eastAsia="Times New Roman" w:hAnsi="Arial" w:cs="Arial"/>
          <w:color w:val="000000"/>
          <w:sz w:val="20"/>
          <w:szCs w:val="20"/>
          <w:lang w:eastAsia="pt-BR"/>
        </w:rPr>
        <w:t> </w:t>
      </w:r>
      <w:r w:rsidRPr="00032822">
        <w:rPr>
          <w:rFonts w:ascii="Arial" w:eastAsia="Times New Roman" w:hAnsi="Arial" w:cs="Arial"/>
          <w:b/>
          <w:bCs/>
          <w:color w:val="000000"/>
          <w:sz w:val="20"/>
          <w:szCs w:val="20"/>
          <w:lang w:eastAsia="pt-BR"/>
        </w:rPr>
        <w:t>PRESIDENTE DA REPÚBLICA</w:t>
      </w:r>
      <w:r w:rsidRPr="00032822">
        <w:rPr>
          <w:rFonts w:ascii="Arial" w:eastAsia="Times New Roman" w:hAnsi="Arial" w:cs="Arial"/>
          <w:color w:val="000000"/>
          <w:sz w:val="20"/>
          <w:szCs w:val="20"/>
          <w:lang w:eastAsia="pt-BR"/>
        </w:rPr>
        <w:t>, no uso das atribuições que lhe conferem o art. 84, inciso IV, e o art. 225, § 1</w:t>
      </w:r>
      <w:r w:rsidRPr="00032822">
        <w:rPr>
          <w:rFonts w:ascii="Arial" w:eastAsia="Times New Roman" w:hAnsi="Arial" w:cs="Arial"/>
          <w:color w:val="000000"/>
          <w:sz w:val="20"/>
          <w:szCs w:val="20"/>
          <w:u w:val="single"/>
          <w:vertAlign w:val="superscript"/>
          <w:lang w:eastAsia="pt-BR"/>
        </w:rPr>
        <w:t>o</w:t>
      </w:r>
      <w:r w:rsidRPr="00032822">
        <w:rPr>
          <w:rFonts w:ascii="Arial" w:eastAsia="Times New Roman" w:hAnsi="Arial" w:cs="Arial"/>
          <w:color w:val="000000"/>
          <w:sz w:val="20"/>
          <w:szCs w:val="20"/>
          <w:lang w:eastAsia="pt-BR"/>
        </w:rPr>
        <w:t>, incisos I, II, III e VII, da Constituição Federal, e tendo em vista o disposto na Lei n</w:t>
      </w:r>
      <w:r w:rsidRPr="00032822">
        <w:rPr>
          <w:rFonts w:ascii="Arial" w:eastAsia="Times New Roman" w:hAnsi="Arial" w:cs="Arial"/>
          <w:color w:val="000000"/>
          <w:sz w:val="20"/>
          <w:szCs w:val="20"/>
          <w:u w:val="single"/>
          <w:vertAlign w:val="superscript"/>
          <w:lang w:eastAsia="pt-BR"/>
        </w:rPr>
        <w:t>o</w:t>
      </w:r>
      <w:r w:rsidRPr="00032822">
        <w:rPr>
          <w:rFonts w:ascii="Arial" w:eastAsia="Times New Roman" w:hAnsi="Arial" w:cs="Arial"/>
          <w:color w:val="000000"/>
          <w:sz w:val="20"/>
          <w:szCs w:val="20"/>
          <w:lang w:eastAsia="pt-BR"/>
        </w:rPr>
        <w:t> 9.985, de 18 de julho de 2000,</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b/>
          <w:bCs/>
          <w:color w:val="000000"/>
          <w:sz w:val="27"/>
          <w:szCs w:val="27"/>
          <w:lang w:eastAsia="pt-BR"/>
        </w:rPr>
      </w:pPr>
      <w:r w:rsidRPr="00032822">
        <w:rPr>
          <w:rFonts w:ascii="Arial" w:eastAsia="Times New Roman" w:hAnsi="Arial" w:cs="Arial"/>
          <w:b/>
          <w:bCs/>
          <w:color w:val="000000"/>
          <w:sz w:val="20"/>
          <w:szCs w:val="20"/>
          <w:lang w:eastAsia="pt-BR"/>
        </w:rPr>
        <w:t>        DECRETA:</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Art. 1</w:t>
      </w:r>
      <w:r w:rsidRPr="00032822">
        <w:rPr>
          <w:rFonts w:ascii="Arial" w:eastAsia="Times New Roman" w:hAnsi="Arial" w:cs="Arial"/>
          <w:color w:val="000000"/>
          <w:sz w:val="20"/>
          <w:szCs w:val="20"/>
          <w:u w:val="single"/>
          <w:vertAlign w:val="superscript"/>
          <w:lang w:eastAsia="pt-BR"/>
        </w:rPr>
        <w:t>o</w:t>
      </w:r>
      <w:r w:rsidRPr="00032822">
        <w:rPr>
          <w:rFonts w:ascii="Arial" w:eastAsia="Times New Roman" w:hAnsi="Arial" w:cs="Arial"/>
          <w:color w:val="000000"/>
          <w:sz w:val="20"/>
          <w:szCs w:val="20"/>
          <w:lang w:eastAsia="pt-BR"/>
        </w:rPr>
        <w:t xml:space="preserve">  Este Decreto regulamenta os </w:t>
      </w:r>
      <w:proofErr w:type="spellStart"/>
      <w:r w:rsidRPr="00032822">
        <w:rPr>
          <w:rFonts w:ascii="Arial" w:eastAsia="Times New Roman" w:hAnsi="Arial" w:cs="Arial"/>
          <w:color w:val="000000"/>
          <w:sz w:val="20"/>
          <w:szCs w:val="20"/>
          <w:lang w:eastAsia="pt-BR"/>
        </w:rPr>
        <w:t>arts</w:t>
      </w:r>
      <w:proofErr w:type="spellEnd"/>
      <w:r w:rsidRPr="00032822">
        <w:rPr>
          <w:rFonts w:ascii="Arial" w:eastAsia="Times New Roman" w:hAnsi="Arial" w:cs="Arial"/>
          <w:color w:val="000000"/>
          <w:sz w:val="20"/>
          <w:szCs w:val="20"/>
          <w:lang w:eastAsia="pt-BR"/>
        </w:rPr>
        <w:t>. </w:t>
      </w:r>
      <w:hyperlink r:id="rId6" w:anchor="art22" w:history="1">
        <w:r w:rsidRPr="00032822">
          <w:rPr>
            <w:rFonts w:ascii="Arial" w:eastAsia="Times New Roman" w:hAnsi="Arial" w:cs="Arial"/>
            <w:color w:val="0000FF"/>
            <w:sz w:val="20"/>
            <w:szCs w:val="20"/>
            <w:u w:val="single"/>
            <w:lang w:eastAsia="pt-BR"/>
          </w:rPr>
          <w:t>22</w:t>
        </w:r>
      </w:hyperlink>
      <w:r w:rsidRPr="00032822">
        <w:rPr>
          <w:rFonts w:ascii="Arial" w:eastAsia="Times New Roman" w:hAnsi="Arial" w:cs="Arial"/>
          <w:color w:val="000000"/>
          <w:sz w:val="20"/>
          <w:szCs w:val="20"/>
          <w:lang w:eastAsia="pt-BR"/>
        </w:rPr>
        <w:t>, </w:t>
      </w:r>
      <w:hyperlink r:id="rId7" w:anchor="art24" w:history="1">
        <w:r w:rsidRPr="00032822">
          <w:rPr>
            <w:rFonts w:ascii="Arial" w:eastAsia="Times New Roman" w:hAnsi="Arial" w:cs="Arial"/>
            <w:color w:val="0000FF"/>
            <w:sz w:val="20"/>
            <w:szCs w:val="20"/>
            <w:u w:val="single"/>
            <w:lang w:eastAsia="pt-BR"/>
          </w:rPr>
          <w:t>24</w:t>
        </w:r>
      </w:hyperlink>
      <w:r w:rsidRPr="00032822">
        <w:rPr>
          <w:rFonts w:ascii="Arial" w:eastAsia="Times New Roman" w:hAnsi="Arial" w:cs="Arial"/>
          <w:color w:val="000000"/>
          <w:sz w:val="20"/>
          <w:szCs w:val="20"/>
          <w:lang w:eastAsia="pt-BR"/>
        </w:rPr>
        <w:t>, </w:t>
      </w:r>
      <w:hyperlink r:id="rId8" w:anchor="art25" w:history="1">
        <w:r w:rsidRPr="00032822">
          <w:rPr>
            <w:rFonts w:ascii="Arial" w:eastAsia="Times New Roman" w:hAnsi="Arial" w:cs="Arial"/>
            <w:color w:val="0000FF"/>
            <w:sz w:val="20"/>
            <w:szCs w:val="20"/>
            <w:u w:val="single"/>
            <w:lang w:eastAsia="pt-BR"/>
          </w:rPr>
          <w:t>25</w:t>
        </w:r>
      </w:hyperlink>
      <w:r w:rsidRPr="00032822">
        <w:rPr>
          <w:rFonts w:ascii="Arial" w:eastAsia="Times New Roman" w:hAnsi="Arial" w:cs="Arial"/>
          <w:color w:val="000000"/>
          <w:sz w:val="20"/>
          <w:szCs w:val="20"/>
          <w:lang w:eastAsia="pt-BR"/>
        </w:rPr>
        <w:t>, </w:t>
      </w:r>
      <w:hyperlink r:id="rId9" w:anchor="art26" w:history="1">
        <w:r w:rsidRPr="00032822">
          <w:rPr>
            <w:rFonts w:ascii="Arial" w:eastAsia="Times New Roman" w:hAnsi="Arial" w:cs="Arial"/>
            <w:color w:val="0000FF"/>
            <w:sz w:val="20"/>
            <w:szCs w:val="20"/>
            <w:u w:val="single"/>
            <w:lang w:eastAsia="pt-BR"/>
          </w:rPr>
          <w:t>26</w:t>
        </w:r>
      </w:hyperlink>
      <w:r w:rsidRPr="00032822">
        <w:rPr>
          <w:rFonts w:ascii="Arial" w:eastAsia="Times New Roman" w:hAnsi="Arial" w:cs="Arial"/>
          <w:color w:val="000000"/>
          <w:sz w:val="20"/>
          <w:szCs w:val="20"/>
          <w:lang w:eastAsia="pt-BR"/>
        </w:rPr>
        <w:t>, </w:t>
      </w:r>
      <w:hyperlink r:id="rId10" w:anchor="art27" w:history="1">
        <w:r w:rsidRPr="00032822">
          <w:rPr>
            <w:rFonts w:ascii="Arial" w:eastAsia="Times New Roman" w:hAnsi="Arial" w:cs="Arial"/>
            <w:color w:val="0000FF"/>
            <w:sz w:val="20"/>
            <w:szCs w:val="20"/>
            <w:u w:val="single"/>
            <w:lang w:eastAsia="pt-BR"/>
          </w:rPr>
          <w:t>27</w:t>
        </w:r>
      </w:hyperlink>
      <w:r w:rsidRPr="00032822">
        <w:rPr>
          <w:rFonts w:ascii="Arial" w:eastAsia="Times New Roman" w:hAnsi="Arial" w:cs="Arial"/>
          <w:color w:val="000000"/>
          <w:sz w:val="20"/>
          <w:szCs w:val="20"/>
          <w:lang w:eastAsia="pt-BR"/>
        </w:rPr>
        <w:t>, </w:t>
      </w:r>
      <w:hyperlink r:id="rId11" w:anchor="art29" w:history="1">
        <w:r w:rsidRPr="00032822">
          <w:rPr>
            <w:rFonts w:ascii="Arial" w:eastAsia="Times New Roman" w:hAnsi="Arial" w:cs="Arial"/>
            <w:color w:val="0000FF"/>
            <w:sz w:val="20"/>
            <w:szCs w:val="20"/>
            <w:u w:val="single"/>
            <w:lang w:eastAsia="pt-BR"/>
          </w:rPr>
          <w:t>29</w:t>
        </w:r>
      </w:hyperlink>
      <w:r w:rsidRPr="00032822">
        <w:rPr>
          <w:rFonts w:ascii="Arial" w:eastAsia="Times New Roman" w:hAnsi="Arial" w:cs="Arial"/>
          <w:color w:val="000000"/>
          <w:sz w:val="20"/>
          <w:szCs w:val="20"/>
          <w:lang w:eastAsia="pt-BR"/>
        </w:rPr>
        <w:t>, </w:t>
      </w:r>
      <w:hyperlink r:id="rId12" w:anchor="art30" w:history="1">
        <w:r w:rsidRPr="00032822">
          <w:rPr>
            <w:rFonts w:ascii="Arial" w:eastAsia="Times New Roman" w:hAnsi="Arial" w:cs="Arial"/>
            <w:color w:val="0000FF"/>
            <w:sz w:val="20"/>
            <w:szCs w:val="20"/>
            <w:u w:val="single"/>
            <w:lang w:eastAsia="pt-BR"/>
          </w:rPr>
          <w:t>30</w:t>
        </w:r>
      </w:hyperlink>
      <w:r w:rsidRPr="00032822">
        <w:rPr>
          <w:rFonts w:ascii="Arial" w:eastAsia="Times New Roman" w:hAnsi="Arial" w:cs="Arial"/>
          <w:color w:val="000000"/>
          <w:sz w:val="20"/>
          <w:szCs w:val="20"/>
          <w:lang w:eastAsia="pt-BR"/>
        </w:rPr>
        <w:t>, </w:t>
      </w:r>
      <w:hyperlink r:id="rId13" w:anchor="art33" w:history="1">
        <w:r w:rsidRPr="00032822">
          <w:rPr>
            <w:rFonts w:ascii="Arial" w:eastAsia="Times New Roman" w:hAnsi="Arial" w:cs="Arial"/>
            <w:color w:val="0000FF"/>
            <w:sz w:val="20"/>
            <w:szCs w:val="20"/>
            <w:u w:val="single"/>
            <w:lang w:eastAsia="pt-BR"/>
          </w:rPr>
          <w:t>33</w:t>
        </w:r>
      </w:hyperlink>
      <w:r w:rsidRPr="00032822">
        <w:rPr>
          <w:rFonts w:ascii="Arial" w:eastAsia="Times New Roman" w:hAnsi="Arial" w:cs="Arial"/>
          <w:color w:val="000000"/>
          <w:sz w:val="20"/>
          <w:szCs w:val="20"/>
          <w:lang w:eastAsia="pt-BR"/>
        </w:rPr>
        <w:t>, </w:t>
      </w:r>
      <w:hyperlink r:id="rId14" w:anchor="art36" w:history="1">
        <w:r w:rsidRPr="00032822">
          <w:rPr>
            <w:rFonts w:ascii="Arial" w:eastAsia="Times New Roman" w:hAnsi="Arial" w:cs="Arial"/>
            <w:color w:val="0000FF"/>
            <w:sz w:val="20"/>
            <w:szCs w:val="20"/>
            <w:u w:val="single"/>
            <w:lang w:eastAsia="pt-BR"/>
          </w:rPr>
          <w:t>36</w:t>
        </w:r>
      </w:hyperlink>
      <w:r w:rsidRPr="00032822">
        <w:rPr>
          <w:rFonts w:ascii="Arial" w:eastAsia="Times New Roman" w:hAnsi="Arial" w:cs="Arial"/>
          <w:color w:val="000000"/>
          <w:sz w:val="20"/>
          <w:szCs w:val="20"/>
          <w:lang w:eastAsia="pt-BR"/>
        </w:rPr>
        <w:t>, </w:t>
      </w:r>
      <w:hyperlink r:id="rId15" w:anchor="art41" w:history="1">
        <w:r w:rsidRPr="00032822">
          <w:rPr>
            <w:rFonts w:ascii="Arial" w:eastAsia="Times New Roman" w:hAnsi="Arial" w:cs="Arial"/>
            <w:color w:val="0000FF"/>
            <w:sz w:val="20"/>
            <w:szCs w:val="20"/>
            <w:u w:val="single"/>
            <w:lang w:eastAsia="pt-BR"/>
          </w:rPr>
          <w:t>41</w:t>
        </w:r>
      </w:hyperlink>
      <w:r w:rsidRPr="00032822">
        <w:rPr>
          <w:rFonts w:ascii="Arial" w:eastAsia="Times New Roman" w:hAnsi="Arial" w:cs="Arial"/>
          <w:color w:val="000000"/>
          <w:sz w:val="20"/>
          <w:szCs w:val="20"/>
          <w:lang w:eastAsia="pt-BR"/>
        </w:rPr>
        <w:t>, </w:t>
      </w:r>
      <w:hyperlink r:id="rId16" w:anchor="art42" w:history="1">
        <w:r w:rsidRPr="00032822">
          <w:rPr>
            <w:rFonts w:ascii="Arial" w:eastAsia="Times New Roman" w:hAnsi="Arial" w:cs="Arial"/>
            <w:color w:val="0000FF"/>
            <w:sz w:val="20"/>
            <w:szCs w:val="20"/>
            <w:u w:val="single"/>
            <w:lang w:eastAsia="pt-BR"/>
          </w:rPr>
          <w:t>42</w:t>
        </w:r>
      </w:hyperlink>
      <w:r w:rsidRPr="00032822">
        <w:rPr>
          <w:rFonts w:ascii="Arial" w:eastAsia="Times New Roman" w:hAnsi="Arial" w:cs="Arial"/>
          <w:color w:val="000000"/>
          <w:sz w:val="20"/>
          <w:szCs w:val="20"/>
          <w:lang w:eastAsia="pt-BR"/>
        </w:rPr>
        <w:t>, </w:t>
      </w:r>
      <w:hyperlink r:id="rId17" w:anchor="art47" w:history="1">
        <w:r w:rsidRPr="00032822">
          <w:rPr>
            <w:rFonts w:ascii="Arial" w:eastAsia="Times New Roman" w:hAnsi="Arial" w:cs="Arial"/>
            <w:color w:val="0000FF"/>
            <w:sz w:val="20"/>
            <w:szCs w:val="20"/>
            <w:u w:val="single"/>
            <w:lang w:eastAsia="pt-BR"/>
          </w:rPr>
          <w:t>47</w:t>
        </w:r>
      </w:hyperlink>
      <w:r w:rsidRPr="00032822">
        <w:rPr>
          <w:rFonts w:ascii="Arial" w:eastAsia="Times New Roman" w:hAnsi="Arial" w:cs="Arial"/>
          <w:color w:val="000000"/>
          <w:sz w:val="20"/>
          <w:szCs w:val="20"/>
          <w:lang w:eastAsia="pt-BR"/>
        </w:rPr>
        <w:t>, </w:t>
      </w:r>
      <w:hyperlink r:id="rId18" w:anchor="art48" w:history="1">
        <w:r w:rsidRPr="00032822">
          <w:rPr>
            <w:rFonts w:ascii="Arial" w:eastAsia="Times New Roman" w:hAnsi="Arial" w:cs="Arial"/>
            <w:color w:val="0000FF"/>
            <w:sz w:val="20"/>
            <w:szCs w:val="20"/>
            <w:u w:val="single"/>
            <w:lang w:eastAsia="pt-BR"/>
          </w:rPr>
          <w:t>48</w:t>
        </w:r>
      </w:hyperlink>
      <w:r w:rsidRPr="00032822">
        <w:rPr>
          <w:rFonts w:ascii="Arial" w:eastAsia="Times New Roman" w:hAnsi="Arial" w:cs="Arial"/>
          <w:color w:val="000000"/>
          <w:sz w:val="20"/>
          <w:szCs w:val="20"/>
          <w:lang w:eastAsia="pt-BR"/>
        </w:rPr>
        <w:t> e</w:t>
      </w:r>
      <w:hyperlink r:id="rId19" w:anchor="art55" w:history="1">
        <w:r w:rsidRPr="00032822">
          <w:rPr>
            <w:rFonts w:ascii="Arial" w:eastAsia="Times New Roman" w:hAnsi="Arial" w:cs="Arial"/>
            <w:color w:val="0000FF"/>
            <w:sz w:val="20"/>
            <w:szCs w:val="20"/>
            <w:u w:val="single"/>
            <w:lang w:eastAsia="pt-BR"/>
          </w:rPr>
          <w:t> 55 da Lei n</w:t>
        </w:r>
        <w:r w:rsidRPr="00032822">
          <w:rPr>
            <w:rFonts w:ascii="Arial" w:eastAsia="Times New Roman" w:hAnsi="Arial" w:cs="Arial"/>
            <w:color w:val="0000FF"/>
            <w:sz w:val="20"/>
            <w:szCs w:val="20"/>
            <w:u w:val="single"/>
            <w:vertAlign w:val="superscript"/>
            <w:lang w:eastAsia="pt-BR"/>
          </w:rPr>
          <w:t>o</w:t>
        </w:r>
        <w:r w:rsidRPr="00032822">
          <w:rPr>
            <w:rFonts w:ascii="Arial" w:eastAsia="Times New Roman" w:hAnsi="Arial" w:cs="Arial"/>
            <w:color w:val="0000FF"/>
            <w:sz w:val="20"/>
            <w:szCs w:val="20"/>
            <w:u w:val="single"/>
            <w:lang w:eastAsia="pt-BR"/>
          </w:rPr>
          <w:t> 9.985, de 18 de julho de 2000</w:t>
        </w:r>
      </w:hyperlink>
      <w:r w:rsidRPr="00032822">
        <w:rPr>
          <w:rFonts w:ascii="Arial" w:eastAsia="Times New Roman" w:hAnsi="Arial" w:cs="Arial"/>
          <w:color w:val="000000"/>
          <w:sz w:val="20"/>
          <w:szCs w:val="20"/>
          <w:lang w:eastAsia="pt-BR"/>
        </w:rPr>
        <w:t xml:space="preserve">, bem como os </w:t>
      </w:r>
      <w:proofErr w:type="spellStart"/>
      <w:r w:rsidRPr="00032822">
        <w:rPr>
          <w:rFonts w:ascii="Arial" w:eastAsia="Times New Roman" w:hAnsi="Arial" w:cs="Arial"/>
          <w:color w:val="000000"/>
          <w:sz w:val="20"/>
          <w:szCs w:val="20"/>
          <w:lang w:eastAsia="pt-BR"/>
        </w:rPr>
        <w:t>arts</w:t>
      </w:r>
      <w:proofErr w:type="spellEnd"/>
      <w:r w:rsidRPr="00032822">
        <w:rPr>
          <w:rFonts w:ascii="Arial" w:eastAsia="Times New Roman" w:hAnsi="Arial" w:cs="Arial"/>
          <w:color w:val="000000"/>
          <w:sz w:val="20"/>
          <w:szCs w:val="20"/>
          <w:lang w:eastAsia="pt-BR"/>
        </w:rPr>
        <w:t>. </w:t>
      </w:r>
      <w:hyperlink r:id="rId20" w:anchor="art15" w:history="1">
        <w:r w:rsidRPr="00032822">
          <w:rPr>
            <w:rFonts w:ascii="Arial" w:eastAsia="Times New Roman" w:hAnsi="Arial" w:cs="Arial"/>
            <w:color w:val="0000FF"/>
            <w:sz w:val="20"/>
            <w:szCs w:val="20"/>
            <w:u w:val="single"/>
            <w:lang w:eastAsia="pt-BR"/>
          </w:rPr>
          <w:t>15</w:t>
        </w:r>
      </w:hyperlink>
      <w:r w:rsidRPr="00032822">
        <w:rPr>
          <w:rFonts w:ascii="Arial" w:eastAsia="Times New Roman" w:hAnsi="Arial" w:cs="Arial"/>
          <w:color w:val="000000"/>
          <w:sz w:val="20"/>
          <w:szCs w:val="20"/>
          <w:lang w:eastAsia="pt-BR"/>
        </w:rPr>
        <w:t>, </w:t>
      </w:r>
      <w:hyperlink r:id="rId21" w:anchor="art17" w:history="1">
        <w:r w:rsidRPr="00032822">
          <w:rPr>
            <w:rFonts w:ascii="Arial" w:eastAsia="Times New Roman" w:hAnsi="Arial" w:cs="Arial"/>
            <w:color w:val="0000FF"/>
            <w:sz w:val="20"/>
            <w:szCs w:val="20"/>
            <w:u w:val="single"/>
            <w:lang w:eastAsia="pt-BR"/>
          </w:rPr>
          <w:t>17</w:t>
        </w:r>
      </w:hyperlink>
      <w:r w:rsidRPr="00032822">
        <w:rPr>
          <w:rFonts w:ascii="Arial" w:eastAsia="Times New Roman" w:hAnsi="Arial" w:cs="Arial"/>
          <w:color w:val="000000"/>
          <w:sz w:val="20"/>
          <w:szCs w:val="20"/>
          <w:lang w:eastAsia="pt-BR"/>
        </w:rPr>
        <w:t>, </w:t>
      </w:r>
      <w:hyperlink r:id="rId22" w:anchor="art18" w:history="1">
        <w:r w:rsidRPr="00032822">
          <w:rPr>
            <w:rFonts w:ascii="Arial" w:eastAsia="Times New Roman" w:hAnsi="Arial" w:cs="Arial"/>
            <w:color w:val="0000FF"/>
            <w:sz w:val="20"/>
            <w:szCs w:val="20"/>
            <w:u w:val="single"/>
            <w:lang w:eastAsia="pt-BR"/>
          </w:rPr>
          <w:t>18</w:t>
        </w:r>
      </w:hyperlink>
      <w:r w:rsidRPr="00032822">
        <w:rPr>
          <w:rFonts w:ascii="Arial" w:eastAsia="Times New Roman" w:hAnsi="Arial" w:cs="Arial"/>
          <w:color w:val="000000"/>
          <w:sz w:val="20"/>
          <w:szCs w:val="20"/>
          <w:lang w:eastAsia="pt-BR"/>
        </w:rPr>
        <w:t> e </w:t>
      </w:r>
      <w:hyperlink r:id="rId23" w:anchor="art20" w:history="1">
        <w:r w:rsidRPr="00032822">
          <w:rPr>
            <w:rFonts w:ascii="Arial" w:eastAsia="Times New Roman" w:hAnsi="Arial" w:cs="Arial"/>
            <w:color w:val="0000FF"/>
            <w:sz w:val="20"/>
            <w:szCs w:val="20"/>
            <w:u w:val="single"/>
            <w:lang w:eastAsia="pt-BR"/>
          </w:rPr>
          <w:t>20</w:t>
        </w:r>
      </w:hyperlink>
      <w:r w:rsidRPr="00032822">
        <w:rPr>
          <w:rFonts w:ascii="Arial" w:eastAsia="Times New Roman" w:hAnsi="Arial" w:cs="Arial"/>
          <w:color w:val="000000"/>
          <w:sz w:val="20"/>
          <w:szCs w:val="20"/>
          <w:lang w:eastAsia="pt-BR"/>
        </w:rPr>
        <w:t>, no que concerne aos conselhos das unidades de conservação.</w:t>
      </w:r>
    </w:p>
    <w:p w:rsidR="00032822" w:rsidRPr="00032822" w:rsidRDefault="00032822" w:rsidP="00032822">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CAPÍTULO I</w:t>
      </w:r>
      <w:r w:rsidRPr="00032822">
        <w:rPr>
          <w:rFonts w:ascii="Arial" w:eastAsia="Times New Roman" w:hAnsi="Arial" w:cs="Arial"/>
          <w:color w:val="000000"/>
          <w:sz w:val="20"/>
          <w:szCs w:val="20"/>
          <w:lang w:eastAsia="pt-BR"/>
        </w:rPr>
        <w:br/>
        <w:t>DA CRIAÇÃO DE UNIDADE DE CONSERVAÇÃO</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Art. 2</w:t>
      </w:r>
      <w:r w:rsidRPr="00032822">
        <w:rPr>
          <w:rFonts w:ascii="Arial" w:eastAsia="Times New Roman" w:hAnsi="Arial" w:cs="Arial"/>
          <w:color w:val="000000"/>
          <w:sz w:val="20"/>
          <w:szCs w:val="20"/>
          <w:u w:val="single"/>
          <w:vertAlign w:val="superscript"/>
          <w:lang w:eastAsia="pt-BR"/>
        </w:rPr>
        <w:t>o</w:t>
      </w:r>
      <w:r w:rsidRPr="00032822">
        <w:rPr>
          <w:rFonts w:ascii="Arial" w:eastAsia="Times New Roman" w:hAnsi="Arial" w:cs="Arial"/>
          <w:color w:val="000000"/>
          <w:sz w:val="20"/>
          <w:szCs w:val="20"/>
          <w:lang w:eastAsia="pt-BR"/>
        </w:rPr>
        <w:t>  O ato de criação de uma unidade de conservação deve indicar:</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I - a denominação, a categoria de manejo, os objetivos, os limites, a área da unidade e o órgão responsável por sua administração;</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II - a população tradicional beneficiária, no caso das Reservas Extrativistas e das Reservas de Desenvolvimento Sustentável;</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xml:space="preserve">        III - a população tradicional residente, quando couber, no caso das Florestas Nacionais, Florestas Estaduais ou Florestas Municipais; </w:t>
      </w:r>
      <w:proofErr w:type="gramStart"/>
      <w:r w:rsidRPr="00032822">
        <w:rPr>
          <w:rFonts w:ascii="Arial" w:eastAsia="Times New Roman" w:hAnsi="Arial" w:cs="Arial"/>
          <w:color w:val="000000"/>
          <w:sz w:val="20"/>
          <w:szCs w:val="20"/>
          <w:lang w:eastAsia="pt-BR"/>
        </w:rPr>
        <w:t>e</w:t>
      </w:r>
      <w:proofErr w:type="gramEnd"/>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w:t>
      </w:r>
      <w:bookmarkStart w:id="0" w:name="art2iv"/>
      <w:bookmarkEnd w:id="0"/>
      <w:r w:rsidRPr="00032822">
        <w:rPr>
          <w:rFonts w:ascii="Arial" w:eastAsia="Times New Roman" w:hAnsi="Arial" w:cs="Arial"/>
          <w:color w:val="000000"/>
          <w:sz w:val="20"/>
          <w:szCs w:val="20"/>
          <w:lang w:eastAsia="pt-BR"/>
        </w:rPr>
        <w:t xml:space="preserve">IV - as atividades econômicas, de segurança e de defesa </w:t>
      </w:r>
      <w:proofErr w:type="gramStart"/>
      <w:r w:rsidRPr="00032822">
        <w:rPr>
          <w:rFonts w:ascii="Arial" w:eastAsia="Times New Roman" w:hAnsi="Arial" w:cs="Arial"/>
          <w:color w:val="000000"/>
          <w:sz w:val="20"/>
          <w:szCs w:val="20"/>
          <w:lang w:eastAsia="pt-BR"/>
        </w:rPr>
        <w:t>nacional envolvidas</w:t>
      </w:r>
      <w:proofErr w:type="gramEnd"/>
      <w:r w:rsidRPr="00032822">
        <w:rPr>
          <w:rFonts w:ascii="Arial" w:eastAsia="Times New Roman" w:hAnsi="Arial" w:cs="Arial"/>
          <w:color w:val="000000"/>
          <w:sz w:val="20"/>
          <w:szCs w:val="20"/>
          <w:lang w:eastAsia="pt-BR"/>
        </w:rPr>
        <w:t>.</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Art. 3</w:t>
      </w:r>
      <w:r w:rsidRPr="00032822">
        <w:rPr>
          <w:rFonts w:ascii="Arial" w:eastAsia="Times New Roman" w:hAnsi="Arial" w:cs="Arial"/>
          <w:color w:val="000000"/>
          <w:sz w:val="20"/>
          <w:szCs w:val="20"/>
          <w:u w:val="single"/>
          <w:vertAlign w:val="superscript"/>
          <w:lang w:eastAsia="pt-BR"/>
        </w:rPr>
        <w:t>o</w:t>
      </w:r>
      <w:r w:rsidRPr="00032822">
        <w:rPr>
          <w:rFonts w:ascii="Arial" w:eastAsia="Times New Roman" w:hAnsi="Arial" w:cs="Arial"/>
          <w:color w:val="000000"/>
          <w:sz w:val="20"/>
          <w:szCs w:val="20"/>
          <w:lang w:eastAsia="pt-BR"/>
        </w:rPr>
        <w:t>  A denominação de cada unidade de conservação deverá basear-se, preferencialmente, na sua característica natural mais significativa, ou na sua denominação mais antiga, dando-se prioridade, neste último caso, às designações indígenas ancestrais.</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Art. 4</w:t>
      </w:r>
      <w:r w:rsidRPr="00032822">
        <w:rPr>
          <w:rFonts w:ascii="Arial" w:eastAsia="Times New Roman" w:hAnsi="Arial" w:cs="Arial"/>
          <w:color w:val="000000"/>
          <w:sz w:val="20"/>
          <w:szCs w:val="20"/>
          <w:u w:val="single"/>
          <w:vertAlign w:val="superscript"/>
          <w:lang w:eastAsia="pt-BR"/>
        </w:rPr>
        <w:t>o</w:t>
      </w:r>
      <w:r w:rsidRPr="00032822">
        <w:rPr>
          <w:rFonts w:ascii="Arial" w:eastAsia="Times New Roman" w:hAnsi="Arial" w:cs="Arial"/>
          <w:color w:val="000000"/>
          <w:sz w:val="20"/>
          <w:szCs w:val="20"/>
          <w:lang w:eastAsia="pt-BR"/>
        </w:rPr>
        <w:t>  Compete ao órgão executor proponente de nova unidade de conservação elaborar os estudos técnicos preliminares e realizar, quando for o caso, a consulta pública e os demais procedimentos administrativos necessários à criação da unidade.</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Art. 5</w:t>
      </w:r>
      <w:r w:rsidRPr="00032822">
        <w:rPr>
          <w:rFonts w:ascii="Arial" w:eastAsia="Times New Roman" w:hAnsi="Arial" w:cs="Arial"/>
          <w:color w:val="000000"/>
          <w:sz w:val="20"/>
          <w:szCs w:val="20"/>
          <w:u w:val="single"/>
          <w:vertAlign w:val="superscript"/>
          <w:lang w:eastAsia="pt-BR"/>
        </w:rPr>
        <w:t>o</w:t>
      </w:r>
      <w:r w:rsidRPr="00032822">
        <w:rPr>
          <w:rFonts w:ascii="Arial" w:eastAsia="Times New Roman" w:hAnsi="Arial" w:cs="Arial"/>
          <w:color w:val="000000"/>
          <w:sz w:val="20"/>
          <w:szCs w:val="20"/>
          <w:lang w:eastAsia="pt-BR"/>
        </w:rPr>
        <w:t>  A consulta pública para a criação de unidade de conservação tem a finalidade de subsidiar a definição da localização, da dimensão e dos limites mais adequados para a unidade.</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w:t>
      </w:r>
      <w:bookmarkStart w:id="1" w:name="art5§1"/>
      <w:bookmarkEnd w:id="1"/>
      <w:r w:rsidRPr="00032822">
        <w:rPr>
          <w:rFonts w:ascii="Arial" w:eastAsia="Times New Roman" w:hAnsi="Arial" w:cs="Arial"/>
          <w:color w:val="000000"/>
          <w:sz w:val="20"/>
          <w:szCs w:val="20"/>
          <w:lang w:eastAsia="pt-BR"/>
        </w:rPr>
        <w:t>§ 1</w:t>
      </w:r>
      <w:r w:rsidRPr="00032822">
        <w:rPr>
          <w:rFonts w:ascii="Arial" w:eastAsia="Times New Roman" w:hAnsi="Arial" w:cs="Arial"/>
          <w:color w:val="000000"/>
          <w:sz w:val="20"/>
          <w:szCs w:val="20"/>
          <w:u w:val="single"/>
          <w:vertAlign w:val="superscript"/>
          <w:lang w:eastAsia="pt-BR"/>
        </w:rPr>
        <w:t>o</w:t>
      </w:r>
      <w:r w:rsidRPr="00032822">
        <w:rPr>
          <w:rFonts w:ascii="Arial" w:eastAsia="Times New Roman" w:hAnsi="Arial" w:cs="Arial"/>
          <w:color w:val="000000"/>
          <w:sz w:val="20"/>
          <w:szCs w:val="20"/>
          <w:lang w:eastAsia="pt-BR"/>
        </w:rPr>
        <w:t>  A consulta consiste em reuniões públicas ou, a critério do órgão ambiental competente, outras formas de oitiva da população local e de outras partes interessadas.</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lastRenderedPageBreak/>
        <w:t>        § 2</w:t>
      </w:r>
      <w:r w:rsidRPr="00032822">
        <w:rPr>
          <w:rFonts w:ascii="Arial" w:eastAsia="Times New Roman" w:hAnsi="Arial" w:cs="Arial"/>
          <w:color w:val="000000"/>
          <w:sz w:val="20"/>
          <w:szCs w:val="20"/>
          <w:u w:val="single"/>
          <w:vertAlign w:val="superscript"/>
          <w:lang w:eastAsia="pt-BR"/>
        </w:rPr>
        <w:t>o</w:t>
      </w:r>
      <w:r w:rsidRPr="00032822">
        <w:rPr>
          <w:rFonts w:ascii="Arial" w:eastAsia="Times New Roman" w:hAnsi="Arial" w:cs="Arial"/>
          <w:color w:val="000000"/>
          <w:sz w:val="20"/>
          <w:szCs w:val="20"/>
          <w:lang w:eastAsia="pt-BR"/>
        </w:rPr>
        <w:t>  No processo de consulta pública, o órgão executor competente deve indicar, de modo claro e em linguagem acessível, as implicações para a população residente no interior e no entorno da unidade proposta.</w:t>
      </w:r>
    </w:p>
    <w:p w:rsidR="00032822" w:rsidRPr="00032822" w:rsidRDefault="00032822" w:rsidP="00032822">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CAPÍTULO II</w:t>
      </w:r>
      <w:r w:rsidRPr="00032822">
        <w:rPr>
          <w:rFonts w:ascii="Arial" w:eastAsia="Times New Roman" w:hAnsi="Arial" w:cs="Arial"/>
          <w:color w:val="000000"/>
          <w:sz w:val="20"/>
          <w:szCs w:val="20"/>
          <w:lang w:eastAsia="pt-BR"/>
        </w:rPr>
        <w:br/>
        <w:t>DO SUBSOLO E DO ESPAÇO AÉREO</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Art. 6</w:t>
      </w:r>
      <w:r w:rsidRPr="00032822">
        <w:rPr>
          <w:rFonts w:ascii="Arial" w:eastAsia="Times New Roman" w:hAnsi="Arial" w:cs="Arial"/>
          <w:color w:val="000000"/>
          <w:sz w:val="20"/>
          <w:szCs w:val="20"/>
          <w:u w:val="single"/>
          <w:vertAlign w:val="superscript"/>
          <w:lang w:eastAsia="pt-BR"/>
        </w:rPr>
        <w:t>o</w:t>
      </w:r>
      <w:r w:rsidRPr="00032822">
        <w:rPr>
          <w:rFonts w:ascii="Arial" w:eastAsia="Times New Roman" w:hAnsi="Arial" w:cs="Arial"/>
          <w:color w:val="000000"/>
          <w:sz w:val="20"/>
          <w:szCs w:val="20"/>
          <w:lang w:eastAsia="pt-BR"/>
        </w:rPr>
        <w:t>  Os limites da unidade de conservação, em relação ao subsolo, são estabelecidos:</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xml:space="preserve">        I - no ato de sua criação, no caso de Unidade de Conservação de Proteção Integral; </w:t>
      </w:r>
      <w:proofErr w:type="gramStart"/>
      <w:r w:rsidRPr="00032822">
        <w:rPr>
          <w:rFonts w:ascii="Arial" w:eastAsia="Times New Roman" w:hAnsi="Arial" w:cs="Arial"/>
          <w:color w:val="000000"/>
          <w:sz w:val="20"/>
          <w:szCs w:val="20"/>
          <w:lang w:eastAsia="pt-BR"/>
        </w:rPr>
        <w:t>e</w:t>
      </w:r>
      <w:proofErr w:type="gramEnd"/>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II - no ato de sua criação ou no Plano de Manejo, no caso de Unidade de Conservação de Uso Sustentável.</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Art. 7</w:t>
      </w:r>
      <w:r w:rsidRPr="00032822">
        <w:rPr>
          <w:rFonts w:ascii="Arial" w:eastAsia="Times New Roman" w:hAnsi="Arial" w:cs="Arial"/>
          <w:color w:val="000000"/>
          <w:sz w:val="20"/>
          <w:szCs w:val="20"/>
          <w:u w:val="single"/>
          <w:vertAlign w:val="superscript"/>
          <w:lang w:eastAsia="pt-BR"/>
        </w:rPr>
        <w:t>o</w:t>
      </w:r>
      <w:r w:rsidRPr="00032822">
        <w:rPr>
          <w:rFonts w:ascii="Arial" w:eastAsia="Times New Roman" w:hAnsi="Arial" w:cs="Arial"/>
          <w:color w:val="000000"/>
          <w:sz w:val="20"/>
          <w:szCs w:val="20"/>
          <w:lang w:eastAsia="pt-BR"/>
        </w:rPr>
        <w:t>  Os limites da unidade de conservação, em relação ao espaço aéreo, são estabelecidos no Plano de Manejo, embasados em estudos técnicos realizados pelo órgão gestor da unidade de conservação, consultada a autoridade aeronáutica competente e de acordo com a legislação vigente.</w:t>
      </w:r>
    </w:p>
    <w:p w:rsidR="00032822" w:rsidRPr="00032822" w:rsidRDefault="00032822" w:rsidP="00032822">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CAPÍTULO III</w:t>
      </w:r>
      <w:r w:rsidRPr="00032822">
        <w:rPr>
          <w:rFonts w:ascii="Arial" w:eastAsia="Times New Roman" w:hAnsi="Arial" w:cs="Arial"/>
          <w:color w:val="000000"/>
          <w:sz w:val="20"/>
          <w:szCs w:val="20"/>
          <w:lang w:eastAsia="pt-BR"/>
        </w:rPr>
        <w:br/>
        <w:t>DO MOSAICO DE UNIDADES DE CONSERVAÇÃO</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Art. 8</w:t>
      </w:r>
      <w:r w:rsidRPr="00032822">
        <w:rPr>
          <w:rFonts w:ascii="Arial" w:eastAsia="Times New Roman" w:hAnsi="Arial" w:cs="Arial"/>
          <w:color w:val="000000"/>
          <w:sz w:val="20"/>
          <w:szCs w:val="20"/>
          <w:u w:val="single"/>
          <w:vertAlign w:val="superscript"/>
          <w:lang w:eastAsia="pt-BR"/>
        </w:rPr>
        <w:t>o</w:t>
      </w:r>
      <w:r w:rsidRPr="00032822">
        <w:rPr>
          <w:rFonts w:ascii="Arial" w:eastAsia="Times New Roman" w:hAnsi="Arial" w:cs="Arial"/>
          <w:color w:val="000000"/>
          <w:sz w:val="20"/>
          <w:szCs w:val="20"/>
          <w:lang w:eastAsia="pt-BR"/>
        </w:rPr>
        <w:t>  O mosaico de unidades de conservação será reconhecido em ato do Ministério do Meio Ambiente, a pedido dos órgãos gestores das unidades de conservação.</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Art. 9</w:t>
      </w:r>
      <w:r w:rsidRPr="00032822">
        <w:rPr>
          <w:rFonts w:ascii="Arial" w:eastAsia="Times New Roman" w:hAnsi="Arial" w:cs="Arial"/>
          <w:color w:val="000000"/>
          <w:sz w:val="20"/>
          <w:szCs w:val="20"/>
          <w:u w:val="single"/>
          <w:vertAlign w:val="superscript"/>
          <w:lang w:eastAsia="pt-BR"/>
        </w:rPr>
        <w:t>o</w:t>
      </w:r>
      <w:r w:rsidRPr="00032822">
        <w:rPr>
          <w:rFonts w:ascii="Arial" w:eastAsia="Times New Roman" w:hAnsi="Arial" w:cs="Arial"/>
          <w:color w:val="000000"/>
          <w:sz w:val="20"/>
          <w:szCs w:val="20"/>
          <w:lang w:eastAsia="pt-BR"/>
        </w:rPr>
        <w:t>  O mosaico deverá dispor de um conselho de mosaico, com caráter consultivo e a função de atuar como instância de gestão integrada das unidades de conservação que o compõem.</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 1</w:t>
      </w:r>
      <w:r w:rsidRPr="00032822">
        <w:rPr>
          <w:rFonts w:ascii="Arial" w:eastAsia="Times New Roman" w:hAnsi="Arial" w:cs="Arial"/>
          <w:color w:val="000000"/>
          <w:sz w:val="20"/>
          <w:szCs w:val="20"/>
          <w:u w:val="single"/>
          <w:vertAlign w:val="superscript"/>
          <w:lang w:eastAsia="pt-BR"/>
        </w:rPr>
        <w:t>o</w:t>
      </w:r>
      <w:r w:rsidRPr="00032822">
        <w:rPr>
          <w:rFonts w:ascii="Arial" w:eastAsia="Times New Roman" w:hAnsi="Arial" w:cs="Arial"/>
          <w:color w:val="000000"/>
          <w:sz w:val="20"/>
          <w:szCs w:val="20"/>
          <w:lang w:eastAsia="pt-BR"/>
        </w:rPr>
        <w:t>  A composição do conselho de mosaico é estabelecida na portaria que institui o mosaico e deverá obedecer aos mesmos critérios estabelecidos no Capítulo V deste Decreto.</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 2</w:t>
      </w:r>
      <w:r w:rsidRPr="00032822">
        <w:rPr>
          <w:rFonts w:ascii="Arial" w:eastAsia="Times New Roman" w:hAnsi="Arial" w:cs="Arial"/>
          <w:color w:val="000000"/>
          <w:sz w:val="20"/>
          <w:szCs w:val="20"/>
          <w:u w:val="single"/>
          <w:vertAlign w:val="superscript"/>
          <w:lang w:eastAsia="pt-BR"/>
        </w:rPr>
        <w:t>o</w:t>
      </w:r>
      <w:r w:rsidRPr="00032822">
        <w:rPr>
          <w:rFonts w:ascii="Arial" w:eastAsia="Times New Roman" w:hAnsi="Arial" w:cs="Arial"/>
          <w:color w:val="000000"/>
          <w:sz w:val="20"/>
          <w:szCs w:val="20"/>
          <w:lang w:eastAsia="pt-BR"/>
        </w:rPr>
        <w:t>  O conselho de mosaico terá como presidente um dos chefes das unidades de conservação que o compõem, o qual será escolhido pela maioria simples de seus membros.</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Art. 10.  Compete ao conselho de cada mosaico:</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I - elaborar seu regimento interno, no prazo de noventa dias, contados da sua instituição;</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xml:space="preserve">        II - propor diretrizes e ações para compatibilizar, integrar e </w:t>
      </w:r>
      <w:proofErr w:type="gramStart"/>
      <w:r w:rsidRPr="00032822">
        <w:rPr>
          <w:rFonts w:ascii="Arial" w:eastAsia="Times New Roman" w:hAnsi="Arial" w:cs="Arial"/>
          <w:color w:val="000000"/>
          <w:sz w:val="20"/>
          <w:szCs w:val="20"/>
          <w:lang w:eastAsia="pt-BR"/>
        </w:rPr>
        <w:t>otimizar</w:t>
      </w:r>
      <w:proofErr w:type="gramEnd"/>
      <w:r w:rsidRPr="00032822">
        <w:rPr>
          <w:rFonts w:ascii="Arial" w:eastAsia="Times New Roman" w:hAnsi="Arial" w:cs="Arial"/>
          <w:color w:val="000000"/>
          <w:sz w:val="20"/>
          <w:szCs w:val="20"/>
          <w:lang w:eastAsia="pt-BR"/>
        </w:rPr>
        <w:t>:</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xml:space="preserve">        </w:t>
      </w:r>
      <w:proofErr w:type="gramStart"/>
      <w:r w:rsidRPr="00032822">
        <w:rPr>
          <w:rFonts w:ascii="Arial" w:eastAsia="Times New Roman" w:hAnsi="Arial" w:cs="Arial"/>
          <w:color w:val="000000"/>
          <w:sz w:val="20"/>
          <w:szCs w:val="20"/>
          <w:lang w:eastAsia="pt-BR"/>
        </w:rPr>
        <w:t>a</w:t>
      </w:r>
      <w:proofErr w:type="gramEnd"/>
      <w:r w:rsidRPr="00032822">
        <w:rPr>
          <w:rFonts w:ascii="Arial" w:eastAsia="Times New Roman" w:hAnsi="Arial" w:cs="Arial"/>
          <w:color w:val="000000"/>
          <w:sz w:val="20"/>
          <w:szCs w:val="20"/>
          <w:lang w:eastAsia="pt-BR"/>
        </w:rPr>
        <w:t>) as atividades desenvolvidas em cada unidade de conservação, tendo em vista, especialmente:</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1. os usos na fronteira entre unidades;</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2. o acesso às unidades;</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3. a fiscalização;</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4. o monitoramento e avaliação dos Planos de Manejo;</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xml:space="preserve">        5. a pesquisa científica; </w:t>
      </w:r>
      <w:proofErr w:type="gramStart"/>
      <w:r w:rsidRPr="00032822">
        <w:rPr>
          <w:rFonts w:ascii="Arial" w:eastAsia="Times New Roman" w:hAnsi="Arial" w:cs="Arial"/>
          <w:color w:val="000000"/>
          <w:sz w:val="20"/>
          <w:szCs w:val="20"/>
          <w:lang w:eastAsia="pt-BR"/>
        </w:rPr>
        <w:t>e</w:t>
      </w:r>
      <w:proofErr w:type="gramEnd"/>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6. a alocação de recursos advindos da compensação referente ao licenciamento ambiental de empreendimentos com significativo impacto ambiental;</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lastRenderedPageBreak/>
        <w:t xml:space="preserve">        </w:t>
      </w:r>
      <w:proofErr w:type="gramStart"/>
      <w:r w:rsidRPr="00032822">
        <w:rPr>
          <w:rFonts w:ascii="Arial" w:eastAsia="Times New Roman" w:hAnsi="Arial" w:cs="Arial"/>
          <w:color w:val="000000"/>
          <w:sz w:val="20"/>
          <w:szCs w:val="20"/>
          <w:lang w:eastAsia="pt-BR"/>
        </w:rPr>
        <w:t>b)</w:t>
      </w:r>
      <w:proofErr w:type="gramEnd"/>
      <w:r w:rsidRPr="00032822">
        <w:rPr>
          <w:rFonts w:ascii="Arial" w:eastAsia="Times New Roman" w:hAnsi="Arial" w:cs="Arial"/>
          <w:color w:val="000000"/>
          <w:sz w:val="20"/>
          <w:szCs w:val="20"/>
          <w:lang w:eastAsia="pt-BR"/>
        </w:rPr>
        <w:t> a relação com a população residente na área do mosaico;</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xml:space="preserve">        III - manifestar-se sobre propostas de solução para a sobreposição de unidades; </w:t>
      </w:r>
      <w:proofErr w:type="gramStart"/>
      <w:r w:rsidRPr="00032822">
        <w:rPr>
          <w:rFonts w:ascii="Arial" w:eastAsia="Times New Roman" w:hAnsi="Arial" w:cs="Arial"/>
          <w:color w:val="000000"/>
          <w:sz w:val="20"/>
          <w:szCs w:val="20"/>
          <w:lang w:eastAsia="pt-BR"/>
        </w:rPr>
        <w:t>e</w:t>
      </w:r>
      <w:proofErr w:type="gramEnd"/>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IV - manifestar-se, quando provocado por órgão executor, por conselho de unidade de conservação ou por outro órgão do Sistema Nacional do Meio Ambiente - SISNAMA, sobre assunto de interesse para a gestão do mosaico.</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Art. 11.  Os corredores ecológicos, reconhecidos em ato do Ministério do Meio Ambiente, integram os mosaicos para fins de sua gestão.</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Parágrafo único.  Na ausência de mosaico, o corredor ecológico que interliga unidades de conservação terá o mesmo tratamento da sua zona de amortecimento.</w:t>
      </w:r>
    </w:p>
    <w:p w:rsidR="00032822" w:rsidRPr="00032822" w:rsidRDefault="00032822" w:rsidP="00032822">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CAPÍTULO IV</w:t>
      </w:r>
      <w:r w:rsidRPr="00032822">
        <w:rPr>
          <w:rFonts w:ascii="Arial" w:eastAsia="Times New Roman" w:hAnsi="Arial" w:cs="Arial"/>
          <w:color w:val="000000"/>
          <w:sz w:val="20"/>
          <w:szCs w:val="20"/>
          <w:lang w:eastAsia="pt-BR"/>
        </w:rPr>
        <w:br/>
        <w:t>DO PLANO DE MANEJO</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w:t>
      </w:r>
      <w:bookmarkStart w:id="2" w:name="art12"/>
      <w:bookmarkEnd w:id="2"/>
      <w:r w:rsidRPr="00032822">
        <w:rPr>
          <w:rFonts w:ascii="Arial" w:eastAsia="Times New Roman" w:hAnsi="Arial" w:cs="Arial"/>
          <w:color w:val="000000"/>
          <w:sz w:val="20"/>
          <w:szCs w:val="20"/>
          <w:lang w:eastAsia="pt-BR"/>
        </w:rPr>
        <w:t>Art. 12.  O Plano de Manejo da unidade de conservação, elaborado pelo órgão gestor ou pelo proprietário quando for o caso, será aprovado:</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I - em portaria do órgão executor, no caso de Estação Ecológica, Reserva Biológica, Parque Nacional, Monumento Natural, Refúgio de Vida Silvestre, Área de Proteção Ambiental, Área de Relevante Interesse Ecológico, Floresta Nacional, Reserva de Fauna e Reserva Particular do Patrimônio Natural;</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II - em resolução do conselho deliberativo, no caso de Reserva Extrativista e Reserva de Desenvolvimento Sustentável, após prévia aprovação do órgão executor.</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xml:space="preserve">        Art. 13.  O contrato de concessão de direito real de uso e o termo de </w:t>
      </w:r>
      <w:proofErr w:type="gramStart"/>
      <w:r w:rsidRPr="00032822">
        <w:rPr>
          <w:rFonts w:ascii="Arial" w:eastAsia="Times New Roman" w:hAnsi="Arial" w:cs="Arial"/>
          <w:color w:val="000000"/>
          <w:sz w:val="20"/>
          <w:szCs w:val="20"/>
          <w:lang w:eastAsia="pt-BR"/>
        </w:rPr>
        <w:t>compromisso firmados com populações tradicionais das Reservas Extrativistas</w:t>
      </w:r>
      <w:proofErr w:type="gramEnd"/>
      <w:r w:rsidRPr="00032822">
        <w:rPr>
          <w:rFonts w:ascii="Arial" w:eastAsia="Times New Roman" w:hAnsi="Arial" w:cs="Arial"/>
          <w:color w:val="000000"/>
          <w:sz w:val="20"/>
          <w:szCs w:val="20"/>
          <w:lang w:eastAsia="pt-BR"/>
        </w:rPr>
        <w:t xml:space="preserve"> e Reservas de Uso Sustentável devem estar de acordo com o Plano de Manejo, devendo ser revistos, se necessário.</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xml:space="preserve">        Art. 14.  Os órgãos executores do Sistema Nacional de Unidades de Conservação da Natureza - SNUC, em suas respectivas esferas de atuação, devem estabelecer, no prazo de cento e oitenta dias, a partir da publicação deste Decreto, roteiro metodológico básico para a elaboração dos Planos de Manejo das diferentes categorias de unidades de conservação, uniformizando conceitos e metodologias, fixando diretrizes para o diagnóstico da unidade, zoneamento, programas de manejo, prazos de avaliação e de revisão e fases de </w:t>
      </w:r>
      <w:proofErr w:type="gramStart"/>
      <w:r w:rsidRPr="00032822">
        <w:rPr>
          <w:rFonts w:ascii="Arial" w:eastAsia="Times New Roman" w:hAnsi="Arial" w:cs="Arial"/>
          <w:color w:val="000000"/>
          <w:sz w:val="20"/>
          <w:szCs w:val="20"/>
          <w:lang w:eastAsia="pt-BR"/>
        </w:rPr>
        <w:t>implementação</w:t>
      </w:r>
      <w:proofErr w:type="gramEnd"/>
      <w:r w:rsidRPr="00032822">
        <w:rPr>
          <w:rFonts w:ascii="Arial" w:eastAsia="Times New Roman" w:hAnsi="Arial" w:cs="Arial"/>
          <w:color w:val="000000"/>
          <w:sz w:val="20"/>
          <w:szCs w:val="20"/>
          <w:lang w:eastAsia="pt-BR"/>
        </w:rPr>
        <w:t>.</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xml:space="preserve">        Art. 15.  A partir da criação de cada unidade de conservação e até que seja estabelecido o Plano de Manejo, devem ser formalizadas e </w:t>
      </w:r>
      <w:proofErr w:type="gramStart"/>
      <w:r w:rsidRPr="00032822">
        <w:rPr>
          <w:rFonts w:ascii="Arial" w:eastAsia="Times New Roman" w:hAnsi="Arial" w:cs="Arial"/>
          <w:color w:val="000000"/>
          <w:sz w:val="20"/>
          <w:szCs w:val="20"/>
          <w:lang w:eastAsia="pt-BR"/>
        </w:rPr>
        <w:t>implementadas</w:t>
      </w:r>
      <w:proofErr w:type="gramEnd"/>
      <w:r w:rsidRPr="00032822">
        <w:rPr>
          <w:rFonts w:ascii="Arial" w:eastAsia="Times New Roman" w:hAnsi="Arial" w:cs="Arial"/>
          <w:color w:val="000000"/>
          <w:sz w:val="20"/>
          <w:szCs w:val="20"/>
          <w:lang w:eastAsia="pt-BR"/>
        </w:rPr>
        <w:t xml:space="preserve"> ações de proteção e fiscalização.</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Art. 16.  O Plano de Manejo aprovado deve estar disponível para consulta do público na sede da unidade de conservação e no centro de documentação do órgão executor.</w:t>
      </w:r>
    </w:p>
    <w:p w:rsidR="00032822" w:rsidRPr="00032822" w:rsidRDefault="00032822" w:rsidP="00032822">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CAPÍTULO V</w:t>
      </w:r>
      <w:r w:rsidRPr="00032822">
        <w:rPr>
          <w:rFonts w:ascii="Arial" w:eastAsia="Times New Roman" w:hAnsi="Arial" w:cs="Arial"/>
          <w:color w:val="000000"/>
          <w:sz w:val="20"/>
          <w:szCs w:val="20"/>
          <w:lang w:eastAsia="pt-BR"/>
        </w:rPr>
        <w:br/>
        <w:t>DO CONSELHO</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Art. 17.  As categorias de unidade de conservação poderão ter, conforme a </w:t>
      </w:r>
      <w:hyperlink r:id="rId24" w:history="1">
        <w:r w:rsidRPr="00032822">
          <w:rPr>
            <w:rFonts w:ascii="Arial" w:eastAsia="Times New Roman" w:hAnsi="Arial" w:cs="Arial"/>
            <w:color w:val="0000FF"/>
            <w:sz w:val="20"/>
            <w:szCs w:val="20"/>
            <w:u w:val="single"/>
            <w:lang w:eastAsia="pt-BR"/>
          </w:rPr>
          <w:t>Lei n</w:t>
        </w:r>
        <w:r w:rsidRPr="00032822">
          <w:rPr>
            <w:rFonts w:ascii="Arial" w:eastAsia="Times New Roman" w:hAnsi="Arial" w:cs="Arial"/>
            <w:color w:val="0000FF"/>
            <w:sz w:val="20"/>
            <w:szCs w:val="20"/>
            <w:u w:val="single"/>
            <w:vertAlign w:val="superscript"/>
            <w:lang w:eastAsia="pt-BR"/>
          </w:rPr>
          <w:t>o</w:t>
        </w:r>
        <w:r w:rsidRPr="00032822">
          <w:rPr>
            <w:rFonts w:ascii="Arial" w:eastAsia="Times New Roman" w:hAnsi="Arial" w:cs="Arial"/>
            <w:color w:val="0000FF"/>
            <w:sz w:val="20"/>
            <w:szCs w:val="20"/>
            <w:u w:val="single"/>
            <w:lang w:eastAsia="pt-BR"/>
          </w:rPr>
          <w:t> 9.985, de 2000</w:t>
        </w:r>
      </w:hyperlink>
      <w:r w:rsidRPr="00032822">
        <w:rPr>
          <w:rFonts w:ascii="Arial" w:eastAsia="Times New Roman" w:hAnsi="Arial" w:cs="Arial"/>
          <w:color w:val="000000"/>
          <w:sz w:val="20"/>
          <w:szCs w:val="20"/>
          <w:lang w:eastAsia="pt-BR"/>
        </w:rPr>
        <w:t>, conselho consultivo ou deliberativo, que serão presididos pelo chefe da unidade de conservação, o qual designará os demais conselheiros indicados pelos setores a serem representados.</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 1</w:t>
      </w:r>
      <w:r w:rsidRPr="00032822">
        <w:rPr>
          <w:rFonts w:ascii="Arial" w:eastAsia="Times New Roman" w:hAnsi="Arial" w:cs="Arial"/>
          <w:color w:val="000000"/>
          <w:sz w:val="20"/>
          <w:szCs w:val="20"/>
          <w:u w:val="single"/>
          <w:vertAlign w:val="superscript"/>
          <w:lang w:eastAsia="pt-BR"/>
        </w:rPr>
        <w:t>o</w:t>
      </w:r>
      <w:r w:rsidRPr="00032822">
        <w:rPr>
          <w:rFonts w:ascii="Arial" w:eastAsia="Times New Roman" w:hAnsi="Arial" w:cs="Arial"/>
          <w:color w:val="000000"/>
          <w:sz w:val="20"/>
          <w:szCs w:val="20"/>
          <w:lang w:eastAsia="pt-BR"/>
        </w:rPr>
        <w:t xml:space="preserve">  A representação dos órgãos públicos deve contemplar, quando couber, os órgãos ambientais dos três níveis da Federação e órgãos de áreas afins, tais como pesquisa científica, </w:t>
      </w:r>
      <w:r w:rsidRPr="00032822">
        <w:rPr>
          <w:rFonts w:ascii="Arial" w:eastAsia="Times New Roman" w:hAnsi="Arial" w:cs="Arial"/>
          <w:color w:val="000000"/>
          <w:sz w:val="20"/>
          <w:szCs w:val="20"/>
          <w:lang w:eastAsia="pt-BR"/>
        </w:rPr>
        <w:lastRenderedPageBreak/>
        <w:t>educação, defesa nacional, cultura, turismo, paisagem, arquitetura, arqueologia e povos indígenas e assentamentos agrícolas.</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 2</w:t>
      </w:r>
      <w:r w:rsidRPr="00032822">
        <w:rPr>
          <w:rFonts w:ascii="Arial" w:eastAsia="Times New Roman" w:hAnsi="Arial" w:cs="Arial"/>
          <w:color w:val="000000"/>
          <w:sz w:val="20"/>
          <w:szCs w:val="20"/>
          <w:u w:val="single"/>
          <w:vertAlign w:val="superscript"/>
          <w:lang w:eastAsia="pt-BR"/>
        </w:rPr>
        <w:t>o</w:t>
      </w:r>
      <w:r w:rsidRPr="00032822">
        <w:rPr>
          <w:rFonts w:ascii="Arial" w:eastAsia="Times New Roman" w:hAnsi="Arial" w:cs="Arial"/>
          <w:color w:val="000000"/>
          <w:sz w:val="20"/>
          <w:szCs w:val="20"/>
          <w:lang w:eastAsia="pt-BR"/>
        </w:rPr>
        <w:t xml:space="preserve">  A representação da sociedade civil deve contemplar, quando couber, a comunidade científica e organizações     </w:t>
      </w:r>
      <w:proofErr w:type="gramStart"/>
      <w:r w:rsidRPr="00032822">
        <w:rPr>
          <w:rFonts w:ascii="Arial" w:eastAsia="Times New Roman" w:hAnsi="Arial" w:cs="Arial"/>
          <w:color w:val="000000"/>
          <w:sz w:val="20"/>
          <w:szCs w:val="20"/>
          <w:lang w:eastAsia="pt-BR"/>
        </w:rPr>
        <w:t>não-governamentais</w:t>
      </w:r>
      <w:proofErr w:type="gramEnd"/>
      <w:r w:rsidRPr="00032822">
        <w:rPr>
          <w:rFonts w:ascii="Arial" w:eastAsia="Times New Roman" w:hAnsi="Arial" w:cs="Arial"/>
          <w:color w:val="000000"/>
          <w:sz w:val="20"/>
          <w:szCs w:val="20"/>
          <w:lang w:eastAsia="pt-BR"/>
        </w:rPr>
        <w:t xml:space="preserve"> ambientalistas com atuação comprovada na região da unidade, população residente e do entorno, população tradicional, proprietários de imóveis no interior da unidade, trabalhadores e setor privado atuantes na região e representantes dos Comitês de Bacia Hidrográfica.</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 3</w:t>
      </w:r>
      <w:r w:rsidRPr="00032822">
        <w:rPr>
          <w:rFonts w:ascii="Arial" w:eastAsia="Times New Roman" w:hAnsi="Arial" w:cs="Arial"/>
          <w:color w:val="000000"/>
          <w:sz w:val="20"/>
          <w:szCs w:val="20"/>
          <w:u w:val="single"/>
          <w:vertAlign w:val="superscript"/>
          <w:lang w:eastAsia="pt-BR"/>
        </w:rPr>
        <w:t>o</w:t>
      </w:r>
      <w:r w:rsidRPr="00032822">
        <w:rPr>
          <w:rFonts w:ascii="Arial" w:eastAsia="Times New Roman" w:hAnsi="Arial" w:cs="Arial"/>
          <w:color w:val="000000"/>
          <w:sz w:val="20"/>
          <w:szCs w:val="20"/>
          <w:lang w:eastAsia="pt-BR"/>
        </w:rPr>
        <w:t>  A representação dos órgãos públicos e da sociedade civil nos conselhos deve ser, sempre que possível, paritária, considerando as peculiaridades regionais.</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 4</w:t>
      </w:r>
      <w:r w:rsidRPr="00032822">
        <w:rPr>
          <w:rFonts w:ascii="Arial" w:eastAsia="Times New Roman" w:hAnsi="Arial" w:cs="Arial"/>
          <w:color w:val="000000"/>
          <w:sz w:val="20"/>
          <w:szCs w:val="20"/>
          <w:u w:val="single"/>
          <w:vertAlign w:val="superscript"/>
          <w:lang w:eastAsia="pt-BR"/>
        </w:rPr>
        <w:t>o</w:t>
      </w:r>
      <w:r w:rsidRPr="00032822">
        <w:rPr>
          <w:rFonts w:ascii="Arial" w:eastAsia="Times New Roman" w:hAnsi="Arial" w:cs="Arial"/>
          <w:color w:val="000000"/>
          <w:sz w:val="20"/>
          <w:szCs w:val="20"/>
          <w:lang w:eastAsia="pt-BR"/>
        </w:rPr>
        <w:t>  A Organização da Sociedade Civil de Interesse Público - OSCIP com representação no conselho de unidade de conservação não pode se candidatar à gestão de que trata o Capítulo VI deste Decreto.</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 5</w:t>
      </w:r>
      <w:r w:rsidRPr="00032822">
        <w:rPr>
          <w:rFonts w:ascii="Arial" w:eastAsia="Times New Roman" w:hAnsi="Arial" w:cs="Arial"/>
          <w:color w:val="000000"/>
          <w:sz w:val="20"/>
          <w:szCs w:val="20"/>
          <w:u w:val="single"/>
          <w:vertAlign w:val="superscript"/>
          <w:lang w:eastAsia="pt-BR"/>
        </w:rPr>
        <w:t>o</w:t>
      </w:r>
      <w:r w:rsidRPr="00032822">
        <w:rPr>
          <w:rFonts w:ascii="Arial" w:eastAsia="Times New Roman" w:hAnsi="Arial" w:cs="Arial"/>
          <w:color w:val="000000"/>
          <w:sz w:val="20"/>
          <w:szCs w:val="20"/>
          <w:lang w:eastAsia="pt-BR"/>
        </w:rPr>
        <w:t>  O mandato do conselheiro é de dois anos, renovável por igual período, não remunerado e considerado atividade de relevante interesse público.</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 6</w:t>
      </w:r>
      <w:r w:rsidRPr="00032822">
        <w:rPr>
          <w:rFonts w:ascii="Arial" w:eastAsia="Times New Roman" w:hAnsi="Arial" w:cs="Arial"/>
          <w:color w:val="000000"/>
          <w:sz w:val="20"/>
          <w:szCs w:val="20"/>
          <w:u w:val="single"/>
          <w:vertAlign w:val="superscript"/>
          <w:lang w:eastAsia="pt-BR"/>
        </w:rPr>
        <w:t>o</w:t>
      </w:r>
      <w:r w:rsidRPr="00032822">
        <w:rPr>
          <w:rFonts w:ascii="Arial" w:eastAsia="Times New Roman" w:hAnsi="Arial" w:cs="Arial"/>
          <w:color w:val="000000"/>
          <w:sz w:val="20"/>
          <w:szCs w:val="20"/>
          <w:lang w:eastAsia="pt-BR"/>
        </w:rPr>
        <w:t>  No caso de unidade de conservação municipal, o Conselho Municipal de Defesa do Meio Ambiente, ou órgão equivalente, cuja composição obedeça ao disposto neste artigo, e com competências que incluam aquelas especificadas no art. 20 deste Decreto, pode ser designado como conselho da unidade de conservação.</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Art. 18.  A reunião do conselho da unidade de conservação deve ser pública, com pauta preestabelecida no ato da convocação e realizada em local de fácil acesso.</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Art. 19. Compete ao órgão executor:</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I - convocar o conselho com antecedência mínima de sete dias;</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II - prestar apoio à participação dos conselheiros nas reuniões, sempre que solicitado e devidamente justificado.</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Parágrafo único.  O apoio do órgão executor indicado no inciso II não restringe aquele que possa ser prestado por outras organizações.</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Art. 20.  Compete ao conselho de unidade de conservação:</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I - elaborar o seu regimento interno, no prazo de noventa dias, contados da sua instalação;</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xml:space="preserve">        II - acompanhar a elaboração, </w:t>
      </w:r>
      <w:proofErr w:type="gramStart"/>
      <w:r w:rsidRPr="00032822">
        <w:rPr>
          <w:rFonts w:ascii="Arial" w:eastAsia="Times New Roman" w:hAnsi="Arial" w:cs="Arial"/>
          <w:color w:val="000000"/>
          <w:sz w:val="20"/>
          <w:szCs w:val="20"/>
          <w:lang w:eastAsia="pt-BR"/>
        </w:rPr>
        <w:t>implementação</w:t>
      </w:r>
      <w:proofErr w:type="gramEnd"/>
      <w:r w:rsidRPr="00032822">
        <w:rPr>
          <w:rFonts w:ascii="Arial" w:eastAsia="Times New Roman" w:hAnsi="Arial" w:cs="Arial"/>
          <w:color w:val="000000"/>
          <w:sz w:val="20"/>
          <w:szCs w:val="20"/>
          <w:lang w:eastAsia="pt-BR"/>
        </w:rPr>
        <w:t xml:space="preserve"> e revisão do Plano de Manejo da unidade de conservação, quando couber, garantindo o seu caráter participativo;</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III - buscar a integração da unidade de conservação com as demais unidades e espaços territoriais especialmente protegidos e com o seu entorno;</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IV - esforçar-se para compatibilizar os interesses dos diversos segmentos sociais relacionados com a unidade;</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V - avaliar o orçamento da unidade e o relatório financeiro anual elaborado pelo órgão executor em relação aos objetivos da unidade de conservação;</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VI - opinar, no caso de conselho consultivo, ou ratificar, no caso de conselho deliberativo, a contratação e os dispositivos do termo de parceria com OSCIP, na hipótese de gestão compartilhada da unidade;</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lastRenderedPageBreak/>
        <w:t>        VII - acompanhar a gestão por OSCIP e recomendar a rescisão do termo de parceria, quando constatada irregularidade;</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xml:space="preserve">        VIII - manifestar-se sobre obra ou atividade potencialmente causadora de impacto na unidade de conservação, em sua zona de amortecimento, mosaicos ou corredores ecológicos; </w:t>
      </w:r>
      <w:proofErr w:type="gramStart"/>
      <w:r w:rsidRPr="00032822">
        <w:rPr>
          <w:rFonts w:ascii="Arial" w:eastAsia="Times New Roman" w:hAnsi="Arial" w:cs="Arial"/>
          <w:color w:val="000000"/>
          <w:sz w:val="20"/>
          <w:szCs w:val="20"/>
          <w:lang w:eastAsia="pt-BR"/>
        </w:rPr>
        <w:t>e</w:t>
      </w:r>
      <w:proofErr w:type="gramEnd"/>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xml:space="preserve">        IX - propor diretrizes e ações para compatibilizar, integrar e </w:t>
      </w:r>
      <w:proofErr w:type="gramStart"/>
      <w:r w:rsidRPr="00032822">
        <w:rPr>
          <w:rFonts w:ascii="Arial" w:eastAsia="Times New Roman" w:hAnsi="Arial" w:cs="Arial"/>
          <w:color w:val="000000"/>
          <w:sz w:val="20"/>
          <w:szCs w:val="20"/>
          <w:lang w:eastAsia="pt-BR"/>
        </w:rPr>
        <w:t>otimizar</w:t>
      </w:r>
      <w:proofErr w:type="gramEnd"/>
      <w:r w:rsidRPr="00032822">
        <w:rPr>
          <w:rFonts w:ascii="Arial" w:eastAsia="Times New Roman" w:hAnsi="Arial" w:cs="Arial"/>
          <w:color w:val="000000"/>
          <w:sz w:val="20"/>
          <w:szCs w:val="20"/>
          <w:lang w:eastAsia="pt-BR"/>
        </w:rPr>
        <w:t xml:space="preserve"> a relação com a população do entorno ou do interior da unidade, conforme o caso.</w:t>
      </w:r>
    </w:p>
    <w:p w:rsidR="00032822" w:rsidRPr="00032822" w:rsidRDefault="00032822" w:rsidP="00032822">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proofErr w:type="gramStart"/>
      <w:r w:rsidRPr="00032822">
        <w:rPr>
          <w:rFonts w:ascii="Arial" w:eastAsia="Times New Roman" w:hAnsi="Arial" w:cs="Arial"/>
          <w:color w:val="000000"/>
          <w:sz w:val="20"/>
          <w:szCs w:val="20"/>
          <w:lang w:eastAsia="pt-BR"/>
        </w:rPr>
        <w:t>CAPÍTULO VI</w:t>
      </w:r>
      <w:proofErr w:type="gramEnd"/>
      <w:r w:rsidRPr="00032822">
        <w:rPr>
          <w:rFonts w:ascii="Arial" w:eastAsia="Times New Roman" w:hAnsi="Arial" w:cs="Arial"/>
          <w:color w:val="000000"/>
          <w:sz w:val="20"/>
          <w:szCs w:val="20"/>
          <w:lang w:eastAsia="pt-BR"/>
        </w:rPr>
        <w:br/>
        <w:t>DA GESTÃO COMPARTILHADA COM OSCIP</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Art. 21.  A gestão compartilhada de unidade de conservação por OSCIP é regulada por termo de parceria firmado com o órgão executor, nos termos da </w:t>
      </w:r>
      <w:hyperlink r:id="rId25" w:history="1">
        <w:r w:rsidRPr="00032822">
          <w:rPr>
            <w:rFonts w:ascii="Arial" w:eastAsia="Times New Roman" w:hAnsi="Arial" w:cs="Arial"/>
            <w:color w:val="0000FF"/>
            <w:sz w:val="20"/>
            <w:szCs w:val="20"/>
            <w:u w:val="single"/>
            <w:lang w:eastAsia="pt-BR"/>
          </w:rPr>
          <w:t>Lei n</w:t>
        </w:r>
        <w:r w:rsidRPr="00032822">
          <w:rPr>
            <w:rFonts w:ascii="Arial" w:eastAsia="Times New Roman" w:hAnsi="Arial" w:cs="Arial"/>
            <w:color w:val="0000FF"/>
            <w:sz w:val="20"/>
            <w:szCs w:val="20"/>
            <w:u w:val="single"/>
            <w:vertAlign w:val="superscript"/>
            <w:lang w:eastAsia="pt-BR"/>
          </w:rPr>
          <w:t>o</w:t>
        </w:r>
        <w:r w:rsidRPr="00032822">
          <w:rPr>
            <w:rFonts w:ascii="Arial" w:eastAsia="Times New Roman" w:hAnsi="Arial" w:cs="Arial"/>
            <w:color w:val="0000FF"/>
            <w:sz w:val="20"/>
            <w:szCs w:val="20"/>
            <w:u w:val="single"/>
            <w:lang w:eastAsia="pt-BR"/>
          </w:rPr>
          <w:t xml:space="preserve"> 9.790, de 23 de março de </w:t>
        </w:r>
        <w:proofErr w:type="gramStart"/>
        <w:r w:rsidRPr="00032822">
          <w:rPr>
            <w:rFonts w:ascii="Arial" w:eastAsia="Times New Roman" w:hAnsi="Arial" w:cs="Arial"/>
            <w:color w:val="0000FF"/>
            <w:sz w:val="20"/>
            <w:szCs w:val="20"/>
            <w:u w:val="single"/>
            <w:lang w:eastAsia="pt-BR"/>
          </w:rPr>
          <w:t>1999.</w:t>
        </w:r>
        <w:proofErr w:type="gramEnd"/>
      </w:hyperlink>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Art. 22.  Poderá gerir unidade de conservação a OSCIP que preencha os seguintes requisitos:</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xml:space="preserve">        I - tenha dentre seus objetivos institucionais a proteção do meio ambiente ou a promoção do desenvolvimento sustentável; </w:t>
      </w:r>
      <w:proofErr w:type="gramStart"/>
      <w:r w:rsidRPr="00032822">
        <w:rPr>
          <w:rFonts w:ascii="Arial" w:eastAsia="Times New Roman" w:hAnsi="Arial" w:cs="Arial"/>
          <w:color w:val="000000"/>
          <w:sz w:val="20"/>
          <w:szCs w:val="20"/>
          <w:lang w:eastAsia="pt-BR"/>
        </w:rPr>
        <w:t>e</w:t>
      </w:r>
      <w:proofErr w:type="gramEnd"/>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II - comprove a realização de atividades de proteção do meio ambiente ou desenvolvimento sustentável, preferencialmente na unidade de conservação ou no mesmo bioma.</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Art. 23.  O edital para seleção de OSCIP, visando a gestão compartilhada, deve ser publicado com no mínimo sessenta dias de antecedência, em jornal de grande circulação na região da unidade de conservação e no Diário Oficial, nos termos da </w:t>
      </w:r>
      <w:hyperlink r:id="rId26" w:history="1">
        <w:r w:rsidRPr="00032822">
          <w:rPr>
            <w:rFonts w:ascii="Arial" w:eastAsia="Times New Roman" w:hAnsi="Arial" w:cs="Arial"/>
            <w:color w:val="0000FF"/>
            <w:sz w:val="20"/>
            <w:szCs w:val="20"/>
            <w:u w:val="single"/>
            <w:lang w:eastAsia="pt-BR"/>
          </w:rPr>
          <w:t>Lei n</w:t>
        </w:r>
        <w:r w:rsidRPr="00032822">
          <w:rPr>
            <w:rFonts w:ascii="Arial" w:eastAsia="Times New Roman" w:hAnsi="Arial" w:cs="Arial"/>
            <w:color w:val="0000FF"/>
            <w:sz w:val="20"/>
            <w:szCs w:val="20"/>
            <w:u w:val="single"/>
            <w:vertAlign w:val="superscript"/>
            <w:lang w:eastAsia="pt-BR"/>
          </w:rPr>
          <w:t>o</w:t>
        </w:r>
        <w:r w:rsidRPr="00032822">
          <w:rPr>
            <w:rFonts w:ascii="Arial" w:eastAsia="Times New Roman" w:hAnsi="Arial" w:cs="Arial"/>
            <w:color w:val="0000FF"/>
            <w:sz w:val="20"/>
            <w:szCs w:val="20"/>
            <w:u w:val="single"/>
            <w:lang w:eastAsia="pt-BR"/>
          </w:rPr>
          <w:t xml:space="preserve"> 8.666, de 21 de junho de </w:t>
        </w:r>
        <w:proofErr w:type="gramStart"/>
        <w:r w:rsidRPr="00032822">
          <w:rPr>
            <w:rFonts w:ascii="Arial" w:eastAsia="Times New Roman" w:hAnsi="Arial" w:cs="Arial"/>
            <w:color w:val="0000FF"/>
            <w:sz w:val="20"/>
            <w:szCs w:val="20"/>
            <w:u w:val="single"/>
            <w:lang w:eastAsia="pt-BR"/>
          </w:rPr>
          <w:t>1993.</w:t>
        </w:r>
        <w:proofErr w:type="gramEnd"/>
      </w:hyperlink>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Parágrafo único.  Os termos de referência para a apresentação de proposta pelas OSCIP serão definidos pelo órgão executor, ouvido o conselho da unidade.</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Art. 24.  A OSCIP deve encaminhar anualmente relatórios de suas atividades para apreciação do órgão executor e do conselho da unidade.</w:t>
      </w:r>
    </w:p>
    <w:p w:rsidR="00032822" w:rsidRPr="00032822" w:rsidRDefault="00032822" w:rsidP="00032822">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CAPÍTULO VII</w:t>
      </w:r>
      <w:r w:rsidRPr="00032822">
        <w:rPr>
          <w:rFonts w:ascii="Arial" w:eastAsia="Times New Roman" w:hAnsi="Arial" w:cs="Arial"/>
          <w:color w:val="000000"/>
          <w:sz w:val="20"/>
          <w:szCs w:val="20"/>
          <w:lang w:eastAsia="pt-BR"/>
        </w:rPr>
        <w:br/>
        <w:t>DA AUTORIZAÇÃO PARA A EXPLORAÇÃO DE BENS E SERVIÇOS</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xml:space="preserve">        Art. 25.  É passível de autorização a exploração de produtos, </w:t>
      </w:r>
      <w:proofErr w:type="spellStart"/>
      <w:proofErr w:type="gramStart"/>
      <w:r w:rsidRPr="00032822">
        <w:rPr>
          <w:rFonts w:ascii="Arial" w:eastAsia="Times New Roman" w:hAnsi="Arial" w:cs="Arial"/>
          <w:color w:val="000000"/>
          <w:sz w:val="20"/>
          <w:szCs w:val="20"/>
          <w:lang w:eastAsia="pt-BR"/>
        </w:rPr>
        <w:t>sub-produtos</w:t>
      </w:r>
      <w:proofErr w:type="spellEnd"/>
      <w:proofErr w:type="gramEnd"/>
      <w:r w:rsidRPr="00032822">
        <w:rPr>
          <w:rFonts w:ascii="Arial" w:eastAsia="Times New Roman" w:hAnsi="Arial" w:cs="Arial"/>
          <w:color w:val="000000"/>
          <w:sz w:val="20"/>
          <w:szCs w:val="20"/>
          <w:lang w:eastAsia="pt-BR"/>
        </w:rPr>
        <w:t xml:space="preserve"> ou serviços inerentes às unidades de conservação, de acordo com os objetivos de cada categoria de unidade.</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xml:space="preserve">        Parágrafo único.  Para os fins deste Decreto, entende-se por produtos, </w:t>
      </w:r>
      <w:proofErr w:type="spellStart"/>
      <w:proofErr w:type="gramStart"/>
      <w:r w:rsidRPr="00032822">
        <w:rPr>
          <w:rFonts w:ascii="Arial" w:eastAsia="Times New Roman" w:hAnsi="Arial" w:cs="Arial"/>
          <w:color w:val="000000"/>
          <w:sz w:val="20"/>
          <w:szCs w:val="20"/>
          <w:lang w:eastAsia="pt-BR"/>
        </w:rPr>
        <w:t>sub-produtos</w:t>
      </w:r>
      <w:proofErr w:type="spellEnd"/>
      <w:proofErr w:type="gramEnd"/>
      <w:r w:rsidRPr="00032822">
        <w:rPr>
          <w:rFonts w:ascii="Arial" w:eastAsia="Times New Roman" w:hAnsi="Arial" w:cs="Arial"/>
          <w:color w:val="000000"/>
          <w:sz w:val="20"/>
          <w:szCs w:val="20"/>
          <w:lang w:eastAsia="pt-BR"/>
        </w:rPr>
        <w:t xml:space="preserve"> ou serviços inerentes à unidade de conservação:</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xml:space="preserve">        I - aqueles destinados a dar suporte físico e logístico à sua administração e à </w:t>
      </w:r>
      <w:proofErr w:type="gramStart"/>
      <w:r w:rsidRPr="00032822">
        <w:rPr>
          <w:rFonts w:ascii="Arial" w:eastAsia="Times New Roman" w:hAnsi="Arial" w:cs="Arial"/>
          <w:color w:val="000000"/>
          <w:sz w:val="20"/>
          <w:szCs w:val="20"/>
          <w:lang w:eastAsia="pt-BR"/>
        </w:rPr>
        <w:t>implementação</w:t>
      </w:r>
      <w:proofErr w:type="gramEnd"/>
      <w:r w:rsidRPr="00032822">
        <w:rPr>
          <w:rFonts w:ascii="Arial" w:eastAsia="Times New Roman" w:hAnsi="Arial" w:cs="Arial"/>
          <w:color w:val="000000"/>
          <w:sz w:val="20"/>
          <w:szCs w:val="20"/>
          <w:lang w:eastAsia="pt-BR"/>
        </w:rPr>
        <w:t xml:space="preserve"> das atividades de uso comum do público, tais como visitação, recreação e turismo;</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II - a exploração de recursos florestais e outros recursos naturais em Unidades de Conservação de Uso Sustentável, nos limites estabelecidos em lei.</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xml:space="preserve">        Art. 26.  A partir da publicação deste Decreto, novas autorizações para a exploração comercial de produtos, </w:t>
      </w:r>
      <w:proofErr w:type="spellStart"/>
      <w:proofErr w:type="gramStart"/>
      <w:r w:rsidRPr="00032822">
        <w:rPr>
          <w:rFonts w:ascii="Arial" w:eastAsia="Times New Roman" w:hAnsi="Arial" w:cs="Arial"/>
          <w:color w:val="000000"/>
          <w:sz w:val="20"/>
          <w:szCs w:val="20"/>
          <w:lang w:eastAsia="pt-BR"/>
        </w:rPr>
        <w:t>sub-produtos</w:t>
      </w:r>
      <w:proofErr w:type="spellEnd"/>
      <w:proofErr w:type="gramEnd"/>
      <w:r w:rsidRPr="00032822">
        <w:rPr>
          <w:rFonts w:ascii="Arial" w:eastAsia="Times New Roman" w:hAnsi="Arial" w:cs="Arial"/>
          <w:color w:val="000000"/>
          <w:sz w:val="20"/>
          <w:szCs w:val="20"/>
          <w:lang w:eastAsia="pt-BR"/>
        </w:rPr>
        <w:t xml:space="preserve"> ou serviços em unidade de conservação de domínio </w:t>
      </w:r>
      <w:r w:rsidRPr="00032822">
        <w:rPr>
          <w:rFonts w:ascii="Arial" w:eastAsia="Times New Roman" w:hAnsi="Arial" w:cs="Arial"/>
          <w:color w:val="000000"/>
          <w:sz w:val="20"/>
          <w:szCs w:val="20"/>
          <w:lang w:eastAsia="pt-BR"/>
        </w:rPr>
        <w:lastRenderedPageBreak/>
        <w:t>público só serão permitidas se previstas no Plano de Manejo, mediante decisão do órgão executor, ouvido o conselho da unidade de conservação.</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Art. 27.  O uso de imagens de unidade de conservação com finalidade comercial será cobrado conforme estabelecido em ato administrativo pelo órgão executor.</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Parágrafo único.  Quando a finalidade do uso de imagem da unidade de conservação for preponderantemente científica, educativa ou cultural, o uso será gratuito.</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xml:space="preserve">        Art. 28.  No processo de autorização da exploração comercial de produtos, </w:t>
      </w:r>
      <w:proofErr w:type="spellStart"/>
      <w:proofErr w:type="gramStart"/>
      <w:r w:rsidRPr="00032822">
        <w:rPr>
          <w:rFonts w:ascii="Arial" w:eastAsia="Times New Roman" w:hAnsi="Arial" w:cs="Arial"/>
          <w:color w:val="000000"/>
          <w:sz w:val="20"/>
          <w:szCs w:val="20"/>
          <w:lang w:eastAsia="pt-BR"/>
        </w:rPr>
        <w:t>sub-produtos</w:t>
      </w:r>
      <w:proofErr w:type="spellEnd"/>
      <w:proofErr w:type="gramEnd"/>
      <w:r w:rsidRPr="00032822">
        <w:rPr>
          <w:rFonts w:ascii="Arial" w:eastAsia="Times New Roman" w:hAnsi="Arial" w:cs="Arial"/>
          <w:color w:val="000000"/>
          <w:sz w:val="20"/>
          <w:szCs w:val="20"/>
          <w:lang w:eastAsia="pt-BR"/>
        </w:rPr>
        <w:t xml:space="preserve"> ou serviços de unidade de conservação, o órgão executor deve viabilizar a participação de pessoas físicas ou jurídicas, observando-se os limites estabelecidos pela legislação vigente sobre licitações públicas e demais normas em vigor.</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xml:space="preserve">        Art. 29.  A autorização para exploração comercial de produto, </w:t>
      </w:r>
      <w:proofErr w:type="spellStart"/>
      <w:proofErr w:type="gramStart"/>
      <w:r w:rsidRPr="00032822">
        <w:rPr>
          <w:rFonts w:ascii="Arial" w:eastAsia="Times New Roman" w:hAnsi="Arial" w:cs="Arial"/>
          <w:color w:val="000000"/>
          <w:sz w:val="20"/>
          <w:szCs w:val="20"/>
          <w:lang w:eastAsia="pt-BR"/>
        </w:rPr>
        <w:t>sub-produto</w:t>
      </w:r>
      <w:proofErr w:type="spellEnd"/>
      <w:proofErr w:type="gramEnd"/>
      <w:r w:rsidRPr="00032822">
        <w:rPr>
          <w:rFonts w:ascii="Arial" w:eastAsia="Times New Roman" w:hAnsi="Arial" w:cs="Arial"/>
          <w:color w:val="000000"/>
          <w:sz w:val="20"/>
          <w:szCs w:val="20"/>
          <w:lang w:eastAsia="pt-BR"/>
        </w:rPr>
        <w:t xml:space="preserve"> ou serviço de unidade de conservação deve estar fundamentada em estudos de viabilidade econômica e investimentos elaborados pelo órgão executor, ouvido o conselho da unidade.</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Art. 30.  Fica proibida a construção e ampliação de benfeitoria sem autorização do órgão gestor da unidade de conservação.</w:t>
      </w:r>
    </w:p>
    <w:p w:rsidR="00032822" w:rsidRPr="00032822" w:rsidRDefault="00032822" w:rsidP="00032822">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CAPÍTULO VIII</w:t>
      </w:r>
      <w:r w:rsidRPr="00032822">
        <w:rPr>
          <w:rFonts w:ascii="Arial" w:eastAsia="Times New Roman" w:hAnsi="Arial" w:cs="Arial"/>
          <w:color w:val="000000"/>
          <w:sz w:val="20"/>
          <w:szCs w:val="20"/>
          <w:lang w:eastAsia="pt-BR"/>
        </w:rPr>
        <w:br/>
        <w:t>DA COMPENSAÇÃO POR SIGNIFICATIVO IMPACTO AMBIENTAL</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w:t>
      </w:r>
      <w:r w:rsidRPr="00032822">
        <w:rPr>
          <w:rFonts w:ascii="Arial" w:eastAsia="Times New Roman" w:hAnsi="Arial" w:cs="Arial"/>
          <w:strike/>
          <w:color w:val="000000"/>
          <w:sz w:val="20"/>
          <w:szCs w:val="20"/>
          <w:lang w:eastAsia="pt-BR"/>
        </w:rPr>
        <w:t>Art. 31.  Para os fins de fixação da compensação ambiental de que trata o </w:t>
      </w:r>
      <w:hyperlink r:id="rId27" w:anchor="art36" w:history="1">
        <w:r w:rsidRPr="00032822">
          <w:rPr>
            <w:rFonts w:ascii="Arial" w:eastAsia="Times New Roman" w:hAnsi="Arial" w:cs="Arial"/>
            <w:strike/>
            <w:color w:val="0000FF"/>
            <w:sz w:val="20"/>
            <w:szCs w:val="20"/>
            <w:u w:val="single"/>
            <w:lang w:eastAsia="pt-BR"/>
          </w:rPr>
          <w:t>art. 36 da Lei n</w:t>
        </w:r>
        <w:r w:rsidRPr="00032822">
          <w:rPr>
            <w:rFonts w:ascii="Arial" w:eastAsia="Times New Roman" w:hAnsi="Arial" w:cs="Arial"/>
            <w:strike/>
            <w:color w:val="0000FF"/>
            <w:sz w:val="20"/>
            <w:szCs w:val="20"/>
            <w:u w:val="single"/>
            <w:vertAlign w:val="superscript"/>
            <w:lang w:eastAsia="pt-BR"/>
          </w:rPr>
          <w:t>o</w:t>
        </w:r>
        <w:r w:rsidRPr="00032822">
          <w:rPr>
            <w:rFonts w:ascii="Arial" w:eastAsia="Times New Roman" w:hAnsi="Arial" w:cs="Arial"/>
            <w:strike/>
            <w:color w:val="0000FF"/>
            <w:sz w:val="20"/>
            <w:szCs w:val="20"/>
            <w:u w:val="single"/>
            <w:lang w:eastAsia="pt-BR"/>
          </w:rPr>
          <w:t> 9.985, de 2000</w:t>
        </w:r>
      </w:hyperlink>
      <w:r w:rsidRPr="00032822">
        <w:rPr>
          <w:rFonts w:ascii="Arial" w:eastAsia="Times New Roman" w:hAnsi="Arial" w:cs="Arial"/>
          <w:strike/>
          <w:color w:val="000000"/>
          <w:sz w:val="20"/>
          <w:szCs w:val="20"/>
          <w:lang w:eastAsia="pt-BR"/>
        </w:rPr>
        <w:t>, o órgão ambiental licenciador estabelecerá o grau de impacto a partir dos estudos ambientais realizados quando do processo de licenciamento ambiental, sendo considerados os impactos negativos, não mitigáveis e passíveis de riscos que possam comprometer a qualidade de vida de uma região ou causar danos aos recursos naturais.</w:t>
      </w:r>
      <w:r w:rsidRPr="00032822">
        <w:rPr>
          <w:rFonts w:ascii="Arial" w:eastAsia="Times New Roman" w:hAnsi="Arial" w:cs="Arial"/>
          <w:strike/>
          <w:color w:val="000000"/>
          <w:sz w:val="20"/>
          <w:szCs w:val="20"/>
          <w:lang w:eastAsia="pt-BR"/>
        </w:rPr>
        <w:br/>
      </w:r>
      <w:r w:rsidRPr="00032822">
        <w:rPr>
          <w:rFonts w:ascii="Arial" w:eastAsia="Times New Roman" w:hAnsi="Arial" w:cs="Arial"/>
          <w:color w:val="000000"/>
          <w:sz w:val="20"/>
          <w:szCs w:val="20"/>
          <w:lang w:eastAsia="pt-BR"/>
        </w:rPr>
        <w:t>        </w:t>
      </w:r>
      <w:bookmarkStart w:id="3" w:name="art31"/>
      <w:bookmarkEnd w:id="3"/>
      <w:r w:rsidRPr="00032822">
        <w:rPr>
          <w:rFonts w:ascii="Arial" w:eastAsia="Times New Roman" w:hAnsi="Arial" w:cs="Arial"/>
          <w:strike/>
          <w:color w:val="000000"/>
          <w:sz w:val="20"/>
          <w:szCs w:val="20"/>
          <w:lang w:eastAsia="pt-BR"/>
        </w:rPr>
        <w:t>Art. 31.  Para os fins de fixação da compensação ambiental de que trata o </w:t>
      </w:r>
      <w:hyperlink r:id="rId28" w:anchor="art36" w:history="1">
        <w:r w:rsidRPr="00032822">
          <w:rPr>
            <w:rFonts w:ascii="Arial" w:eastAsia="Times New Roman" w:hAnsi="Arial" w:cs="Arial"/>
            <w:strike/>
            <w:color w:val="0000FF"/>
            <w:sz w:val="20"/>
            <w:szCs w:val="20"/>
            <w:u w:val="single"/>
            <w:lang w:eastAsia="pt-BR"/>
          </w:rPr>
          <w:t>art. 36 da Lei n</w:t>
        </w:r>
        <w:r w:rsidRPr="00032822">
          <w:rPr>
            <w:rFonts w:ascii="Arial" w:eastAsia="Times New Roman" w:hAnsi="Arial" w:cs="Arial"/>
            <w:strike/>
            <w:color w:val="0000FF"/>
            <w:sz w:val="20"/>
            <w:szCs w:val="20"/>
            <w:u w:val="single"/>
            <w:vertAlign w:val="superscript"/>
            <w:lang w:eastAsia="pt-BR"/>
          </w:rPr>
          <w:t>o</w:t>
        </w:r>
        <w:r w:rsidRPr="00032822">
          <w:rPr>
            <w:rFonts w:ascii="Arial" w:eastAsia="Times New Roman" w:hAnsi="Arial" w:cs="Arial"/>
            <w:strike/>
            <w:color w:val="0000FF"/>
            <w:sz w:val="20"/>
            <w:szCs w:val="20"/>
            <w:u w:val="single"/>
            <w:lang w:eastAsia="pt-BR"/>
          </w:rPr>
          <w:t> 9.985, de 2000</w:t>
        </w:r>
      </w:hyperlink>
      <w:r w:rsidRPr="00032822">
        <w:rPr>
          <w:rFonts w:ascii="Arial" w:eastAsia="Times New Roman" w:hAnsi="Arial" w:cs="Arial"/>
          <w:strike/>
          <w:color w:val="000000"/>
          <w:sz w:val="20"/>
          <w:szCs w:val="20"/>
          <w:lang w:eastAsia="pt-BR"/>
        </w:rPr>
        <w:t>, o órgão ambiental licenciador estabelecerá o grau de impacto a partir de estudo prévio de impacto ambiental e respectivo relatório - EIA/RIMA realizados quando do processo de licenciamento ambiental, sendo considerados os impactos negativos e não mitigáveis aos recursos ambientais. </w:t>
      </w:r>
      <w:hyperlink r:id="rId29" w:anchor="art1" w:history="1">
        <w:r w:rsidRPr="00032822">
          <w:rPr>
            <w:rFonts w:ascii="Arial" w:eastAsia="Times New Roman" w:hAnsi="Arial" w:cs="Arial"/>
            <w:strike/>
            <w:color w:val="0000FF"/>
            <w:sz w:val="20"/>
            <w:szCs w:val="20"/>
            <w:u w:val="single"/>
            <w:lang w:eastAsia="pt-BR"/>
          </w:rPr>
          <w:t>(Redação dada pelo Decreto nº 5.566, de 2005)</w:t>
        </w:r>
      </w:hyperlink>
      <w:r w:rsidRPr="00032822">
        <w:rPr>
          <w:rFonts w:ascii="Times New Roman" w:eastAsia="Times New Roman" w:hAnsi="Times New Roman" w:cs="Times New Roman"/>
          <w:color w:val="000000"/>
          <w:sz w:val="27"/>
          <w:szCs w:val="27"/>
          <w:lang w:eastAsia="pt-BR"/>
        </w:rPr>
        <w:br/>
      </w:r>
      <w:r w:rsidRPr="00032822">
        <w:rPr>
          <w:rFonts w:ascii="Arial" w:eastAsia="Times New Roman" w:hAnsi="Arial" w:cs="Arial"/>
          <w:strike/>
          <w:color w:val="000000"/>
          <w:sz w:val="20"/>
          <w:szCs w:val="20"/>
          <w:lang w:eastAsia="pt-BR"/>
        </w:rPr>
        <w:t>        Parágrafo único.  Os percentuais serão fixados, gradualmente, a partir de meio por cento dos custos totais previstos para a implantação do empreendimento, considerando-se a amplitude dos impactos gerados, conforme estabelecido no </w:t>
      </w:r>
      <w:r w:rsidRPr="00032822">
        <w:rPr>
          <w:rFonts w:ascii="Arial" w:eastAsia="Times New Roman" w:hAnsi="Arial" w:cs="Arial"/>
          <w:b/>
          <w:bCs/>
          <w:strike/>
          <w:color w:val="000000"/>
          <w:sz w:val="20"/>
          <w:szCs w:val="20"/>
          <w:lang w:eastAsia="pt-BR"/>
        </w:rPr>
        <w:t>caput</w:t>
      </w:r>
      <w:r w:rsidRPr="00032822">
        <w:rPr>
          <w:rFonts w:ascii="Arial" w:eastAsia="Times New Roman" w:hAnsi="Arial" w:cs="Arial"/>
          <w:strike/>
          <w:color w:val="000000"/>
          <w:sz w:val="20"/>
          <w:szCs w:val="20"/>
          <w:lang w:eastAsia="pt-BR"/>
        </w:rPr>
        <w:t>.</w:t>
      </w:r>
    </w:p>
    <w:p w:rsidR="00032822" w:rsidRPr="00032822" w:rsidRDefault="00032822" w:rsidP="00032822">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32822">
        <w:rPr>
          <w:rFonts w:ascii="Times New Roman" w:eastAsia="Times New Roman" w:hAnsi="Times New Roman" w:cs="Times New Roman"/>
          <w:color w:val="000000"/>
          <w:sz w:val="24"/>
          <w:szCs w:val="24"/>
          <w:lang w:eastAsia="pt-BR"/>
        </w:rPr>
        <w:t>        </w:t>
      </w:r>
      <w:bookmarkStart w:id="4" w:name="art31."/>
      <w:bookmarkEnd w:id="4"/>
      <w:r w:rsidRPr="00032822">
        <w:rPr>
          <w:rFonts w:ascii="Times New Roman" w:eastAsia="Times New Roman" w:hAnsi="Times New Roman" w:cs="Times New Roman"/>
          <w:color w:val="000000"/>
          <w:sz w:val="24"/>
          <w:szCs w:val="24"/>
          <w:lang w:eastAsia="pt-BR"/>
        </w:rPr>
        <w:t>Art. 31.  Para os fins de fixação da compensação ambiental de que trata o art. 36 da Lei n</w:t>
      </w:r>
      <w:r w:rsidRPr="00032822">
        <w:rPr>
          <w:rFonts w:ascii="Times New Roman" w:eastAsia="Times New Roman" w:hAnsi="Times New Roman" w:cs="Times New Roman"/>
          <w:color w:val="000000"/>
          <w:sz w:val="24"/>
          <w:szCs w:val="24"/>
          <w:u w:val="single"/>
          <w:vertAlign w:val="superscript"/>
          <w:lang w:eastAsia="pt-BR"/>
        </w:rPr>
        <w:t>o</w:t>
      </w:r>
      <w:r w:rsidRPr="00032822">
        <w:rPr>
          <w:rFonts w:ascii="Times New Roman" w:eastAsia="Times New Roman" w:hAnsi="Times New Roman" w:cs="Times New Roman"/>
          <w:color w:val="000000"/>
          <w:sz w:val="24"/>
          <w:szCs w:val="24"/>
          <w:lang w:eastAsia="pt-BR"/>
        </w:rPr>
        <w:t> 9.985, de 2000, o Instituto Brasileiro do Meio Ambiente e dos Recursos Naturais Renováveis - IBAMA estabelecerá o grau de impacto a partir de estudo prévio de impacto ambiental e respectivo relatório - EIA/RIMA, ocasião em que considerará, exclusivamente, os impactos ambientais negativos sobre o meio ambiente. </w:t>
      </w:r>
      <w:hyperlink r:id="rId30" w:anchor="art1" w:history="1">
        <w:r w:rsidRPr="00032822">
          <w:rPr>
            <w:rFonts w:ascii="Times New Roman" w:eastAsia="Times New Roman" w:hAnsi="Times New Roman" w:cs="Times New Roman"/>
            <w:color w:val="0000FF"/>
            <w:sz w:val="24"/>
            <w:szCs w:val="24"/>
            <w:u w:val="single"/>
            <w:lang w:eastAsia="pt-BR"/>
          </w:rPr>
          <w:t>(Redação dada pelo Decreto nº 6.848, de 2009)</w:t>
        </w:r>
        <w:proofErr w:type="gramStart"/>
      </w:hyperlink>
      <w:proofErr w:type="gramEnd"/>
    </w:p>
    <w:p w:rsidR="00032822" w:rsidRPr="00032822" w:rsidRDefault="00032822" w:rsidP="00032822">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32822">
        <w:rPr>
          <w:rFonts w:ascii="Times New Roman" w:eastAsia="Times New Roman" w:hAnsi="Times New Roman" w:cs="Times New Roman"/>
          <w:color w:val="000000"/>
          <w:sz w:val="24"/>
          <w:szCs w:val="24"/>
          <w:lang w:eastAsia="pt-BR"/>
        </w:rPr>
        <w:t>        § 1</w:t>
      </w:r>
      <w:r w:rsidRPr="00032822">
        <w:rPr>
          <w:rFonts w:ascii="Times New Roman" w:eastAsia="Times New Roman" w:hAnsi="Times New Roman" w:cs="Times New Roman"/>
          <w:color w:val="000000"/>
          <w:sz w:val="24"/>
          <w:szCs w:val="24"/>
          <w:u w:val="single"/>
          <w:vertAlign w:val="superscript"/>
          <w:lang w:eastAsia="pt-BR"/>
        </w:rPr>
        <w:t>o</w:t>
      </w:r>
      <w:r w:rsidRPr="00032822">
        <w:rPr>
          <w:rFonts w:ascii="Times New Roman" w:eastAsia="Times New Roman" w:hAnsi="Times New Roman" w:cs="Times New Roman"/>
          <w:color w:val="000000"/>
          <w:sz w:val="24"/>
          <w:szCs w:val="24"/>
          <w:lang w:eastAsia="pt-BR"/>
        </w:rPr>
        <w:t>  O impacto causado será levado em conta apenas uma vez no cálculo. </w:t>
      </w:r>
      <w:hyperlink r:id="rId31" w:anchor="art1" w:history="1">
        <w:r w:rsidRPr="00032822">
          <w:rPr>
            <w:rFonts w:ascii="Times New Roman" w:eastAsia="Times New Roman" w:hAnsi="Times New Roman" w:cs="Times New Roman"/>
            <w:color w:val="0000FF"/>
            <w:sz w:val="24"/>
            <w:szCs w:val="24"/>
            <w:u w:val="single"/>
            <w:lang w:eastAsia="pt-BR"/>
          </w:rPr>
          <w:t>(Incluído pelo Decreto nº 6.848, de 2009)</w:t>
        </w:r>
        <w:proofErr w:type="gramStart"/>
      </w:hyperlink>
      <w:proofErr w:type="gramEnd"/>
    </w:p>
    <w:p w:rsidR="00032822" w:rsidRPr="00032822" w:rsidRDefault="00032822" w:rsidP="00032822">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32822">
        <w:rPr>
          <w:rFonts w:ascii="Times New Roman" w:eastAsia="Times New Roman" w:hAnsi="Times New Roman" w:cs="Times New Roman"/>
          <w:color w:val="000000"/>
          <w:sz w:val="24"/>
          <w:szCs w:val="24"/>
          <w:lang w:eastAsia="pt-BR"/>
        </w:rPr>
        <w:t>        § 2</w:t>
      </w:r>
      <w:r w:rsidRPr="00032822">
        <w:rPr>
          <w:rFonts w:ascii="Times New Roman" w:eastAsia="Times New Roman" w:hAnsi="Times New Roman" w:cs="Times New Roman"/>
          <w:color w:val="000000"/>
          <w:sz w:val="24"/>
          <w:szCs w:val="24"/>
          <w:u w:val="single"/>
          <w:vertAlign w:val="superscript"/>
          <w:lang w:eastAsia="pt-BR"/>
        </w:rPr>
        <w:t>o</w:t>
      </w:r>
      <w:r w:rsidRPr="00032822">
        <w:rPr>
          <w:rFonts w:ascii="Times New Roman" w:eastAsia="Times New Roman" w:hAnsi="Times New Roman" w:cs="Times New Roman"/>
          <w:color w:val="000000"/>
          <w:sz w:val="24"/>
          <w:szCs w:val="24"/>
          <w:lang w:eastAsia="pt-BR"/>
        </w:rPr>
        <w:t>  O cálculo deverá conter os indicadores do impacto gerado pelo empreendimento e das características do ambiente a ser impactado. </w:t>
      </w:r>
      <w:hyperlink r:id="rId32" w:anchor="art1" w:history="1">
        <w:r w:rsidRPr="00032822">
          <w:rPr>
            <w:rFonts w:ascii="Times New Roman" w:eastAsia="Times New Roman" w:hAnsi="Times New Roman" w:cs="Times New Roman"/>
            <w:color w:val="0000FF"/>
            <w:sz w:val="24"/>
            <w:szCs w:val="24"/>
            <w:u w:val="single"/>
            <w:lang w:eastAsia="pt-BR"/>
          </w:rPr>
          <w:t>(Incluído pelo Decreto nº 6.848, de 2009)</w:t>
        </w:r>
        <w:proofErr w:type="gramStart"/>
      </w:hyperlink>
      <w:proofErr w:type="gramEnd"/>
    </w:p>
    <w:p w:rsidR="00032822" w:rsidRPr="00032822" w:rsidRDefault="00032822" w:rsidP="00032822">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32822">
        <w:rPr>
          <w:rFonts w:ascii="Times New Roman" w:eastAsia="Times New Roman" w:hAnsi="Times New Roman" w:cs="Times New Roman"/>
          <w:color w:val="000000"/>
          <w:sz w:val="24"/>
          <w:szCs w:val="24"/>
          <w:lang w:eastAsia="pt-BR"/>
        </w:rPr>
        <w:t>        § 3</w:t>
      </w:r>
      <w:r w:rsidRPr="00032822">
        <w:rPr>
          <w:rFonts w:ascii="Times New Roman" w:eastAsia="Times New Roman" w:hAnsi="Times New Roman" w:cs="Times New Roman"/>
          <w:color w:val="000000"/>
          <w:sz w:val="24"/>
          <w:szCs w:val="24"/>
          <w:u w:val="single"/>
          <w:vertAlign w:val="superscript"/>
          <w:lang w:eastAsia="pt-BR"/>
        </w:rPr>
        <w:t>o</w:t>
      </w:r>
      <w:r w:rsidRPr="00032822">
        <w:rPr>
          <w:rFonts w:ascii="Times New Roman" w:eastAsia="Times New Roman" w:hAnsi="Times New Roman" w:cs="Times New Roman"/>
          <w:color w:val="000000"/>
          <w:sz w:val="24"/>
          <w:szCs w:val="24"/>
          <w:lang w:eastAsia="pt-BR"/>
        </w:rPr>
        <w:t xml:space="preserve">  Não serão incluídos no cálculo da compensação ambiental os investimentos referentes aos planos, projetos e programas exigidos no procedimento de licenciamento ambiental para mitigação de impactos, bem como os encargos e custos incidentes sobre </w:t>
      </w:r>
      <w:r w:rsidRPr="00032822">
        <w:rPr>
          <w:rFonts w:ascii="Times New Roman" w:eastAsia="Times New Roman" w:hAnsi="Times New Roman" w:cs="Times New Roman"/>
          <w:color w:val="000000"/>
          <w:sz w:val="24"/>
          <w:szCs w:val="24"/>
          <w:lang w:eastAsia="pt-BR"/>
        </w:rPr>
        <w:lastRenderedPageBreak/>
        <w:t>o financiamento do empreendimento, inclusive os relativos às garantias, e os custos com apólices e prêmios de seguros pessoais e reais. </w:t>
      </w:r>
      <w:hyperlink r:id="rId33" w:anchor="art1" w:history="1">
        <w:r w:rsidRPr="00032822">
          <w:rPr>
            <w:rFonts w:ascii="Times New Roman" w:eastAsia="Times New Roman" w:hAnsi="Times New Roman" w:cs="Times New Roman"/>
            <w:color w:val="0000FF"/>
            <w:sz w:val="24"/>
            <w:szCs w:val="24"/>
            <w:u w:val="single"/>
            <w:lang w:eastAsia="pt-BR"/>
          </w:rPr>
          <w:t>(Incluído pelo Decreto nº 6.848, de 2009)</w:t>
        </w:r>
        <w:proofErr w:type="gramStart"/>
      </w:hyperlink>
      <w:proofErr w:type="gramEnd"/>
    </w:p>
    <w:p w:rsidR="00032822" w:rsidRPr="00032822" w:rsidRDefault="00032822" w:rsidP="00032822">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32822">
        <w:rPr>
          <w:rFonts w:ascii="Times New Roman" w:eastAsia="Times New Roman" w:hAnsi="Times New Roman" w:cs="Times New Roman"/>
          <w:color w:val="000000"/>
          <w:sz w:val="24"/>
          <w:szCs w:val="24"/>
          <w:lang w:eastAsia="pt-BR"/>
        </w:rPr>
        <w:t>        § 4</w:t>
      </w:r>
      <w:r w:rsidRPr="00032822">
        <w:rPr>
          <w:rFonts w:ascii="Times New Roman" w:eastAsia="Times New Roman" w:hAnsi="Times New Roman" w:cs="Times New Roman"/>
          <w:color w:val="000000"/>
          <w:sz w:val="24"/>
          <w:szCs w:val="24"/>
          <w:u w:val="single"/>
          <w:vertAlign w:val="superscript"/>
          <w:lang w:eastAsia="pt-BR"/>
        </w:rPr>
        <w:t>o</w:t>
      </w:r>
      <w:r w:rsidRPr="00032822">
        <w:rPr>
          <w:rFonts w:ascii="Times New Roman" w:eastAsia="Times New Roman" w:hAnsi="Times New Roman" w:cs="Times New Roman"/>
          <w:color w:val="000000"/>
          <w:sz w:val="24"/>
          <w:szCs w:val="24"/>
          <w:lang w:eastAsia="pt-BR"/>
        </w:rPr>
        <w:t>  A compensação ambiental poderá incidir sobre cada trecho, naqueles empreendimentos em que for emitida a licença de instalação por trecho. </w:t>
      </w:r>
      <w:hyperlink r:id="rId34" w:anchor="art1" w:history="1">
        <w:r w:rsidRPr="00032822">
          <w:rPr>
            <w:rFonts w:ascii="Times New Roman" w:eastAsia="Times New Roman" w:hAnsi="Times New Roman" w:cs="Times New Roman"/>
            <w:color w:val="0000FF"/>
            <w:sz w:val="24"/>
            <w:szCs w:val="24"/>
            <w:u w:val="single"/>
            <w:lang w:eastAsia="pt-BR"/>
          </w:rPr>
          <w:t>(Incluído pelo Decreto nº 6.848, de 2009)</w:t>
        </w:r>
        <w:proofErr w:type="gramStart"/>
      </w:hyperlink>
      <w:proofErr w:type="gramEnd"/>
    </w:p>
    <w:p w:rsidR="00032822" w:rsidRPr="00032822" w:rsidRDefault="00032822" w:rsidP="00032822">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32822">
        <w:rPr>
          <w:rFonts w:ascii="Times New Roman" w:eastAsia="Times New Roman" w:hAnsi="Times New Roman" w:cs="Times New Roman"/>
          <w:color w:val="000000"/>
          <w:sz w:val="24"/>
          <w:szCs w:val="24"/>
          <w:lang w:eastAsia="pt-BR"/>
        </w:rPr>
        <w:t>        </w:t>
      </w:r>
      <w:bookmarkStart w:id="5" w:name="art31a"/>
      <w:bookmarkEnd w:id="5"/>
      <w:r w:rsidRPr="00032822">
        <w:rPr>
          <w:rFonts w:ascii="Times New Roman" w:eastAsia="Times New Roman" w:hAnsi="Times New Roman" w:cs="Times New Roman"/>
          <w:color w:val="000000"/>
          <w:sz w:val="24"/>
          <w:szCs w:val="24"/>
          <w:lang w:eastAsia="pt-BR"/>
        </w:rPr>
        <w:t xml:space="preserve">Art. 31-A.  O Valor da Compensação Ambiental - CA será </w:t>
      </w:r>
      <w:proofErr w:type="gramStart"/>
      <w:r w:rsidRPr="00032822">
        <w:rPr>
          <w:rFonts w:ascii="Times New Roman" w:eastAsia="Times New Roman" w:hAnsi="Times New Roman" w:cs="Times New Roman"/>
          <w:color w:val="000000"/>
          <w:sz w:val="24"/>
          <w:szCs w:val="24"/>
          <w:lang w:eastAsia="pt-BR"/>
        </w:rPr>
        <w:t>calculado</w:t>
      </w:r>
      <w:proofErr w:type="gramEnd"/>
      <w:r w:rsidRPr="00032822">
        <w:rPr>
          <w:rFonts w:ascii="Times New Roman" w:eastAsia="Times New Roman" w:hAnsi="Times New Roman" w:cs="Times New Roman"/>
          <w:color w:val="000000"/>
          <w:sz w:val="24"/>
          <w:szCs w:val="24"/>
          <w:lang w:eastAsia="pt-BR"/>
        </w:rPr>
        <w:t xml:space="preserve"> pelo produto do Grau de Impacto - GI com o Valor de Referência - VR, de acordo com a fórmula a seguir: </w:t>
      </w:r>
      <w:hyperlink r:id="rId35" w:anchor="art2" w:history="1">
        <w:r w:rsidRPr="00032822">
          <w:rPr>
            <w:rFonts w:ascii="Times New Roman" w:eastAsia="Times New Roman" w:hAnsi="Times New Roman" w:cs="Times New Roman"/>
            <w:color w:val="0000FF"/>
            <w:sz w:val="24"/>
            <w:szCs w:val="24"/>
            <w:u w:val="single"/>
            <w:lang w:eastAsia="pt-BR"/>
          </w:rPr>
          <w:t>(Incluído pelo Decreto nº 6.848, de 2009)</w:t>
        </w:r>
      </w:hyperlink>
    </w:p>
    <w:p w:rsidR="00032822" w:rsidRPr="00032822" w:rsidRDefault="00032822" w:rsidP="00032822">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32822">
        <w:rPr>
          <w:rFonts w:ascii="Times New Roman" w:eastAsia="Times New Roman" w:hAnsi="Times New Roman" w:cs="Times New Roman"/>
          <w:color w:val="000000"/>
          <w:sz w:val="24"/>
          <w:szCs w:val="24"/>
          <w:lang w:eastAsia="pt-BR"/>
        </w:rPr>
        <w:t>        CA = VR x GI, onde: </w:t>
      </w:r>
      <w:hyperlink r:id="rId36" w:anchor="art2" w:history="1">
        <w:r w:rsidRPr="00032822">
          <w:rPr>
            <w:rFonts w:ascii="Times New Roman" w:eastAsia="Times New Roman" w:hAnsi="Times New Roman" w:cs="Times New Roman"/>
            <w:color w:val="0000FF"/>
            <w:sz w:val="24"/>
            <w:szCs w:val="24"/>
            <w:u w:val="single"/>
            <w:lang w:eastAsia="pt-BR"/>
          </w:rPr>
          <w:t>(Incluído pelo Decreto nº 6.848, de 2009)</w:t>
        </w:r>
        <w:proofErr w:type="gramStart"/>
      </w:hyperlink>
      <w:proofErr w:type="gramEnd"/>
    </w:p>
    <w:p w:rsidR="00032822" w:rsidRPr="00032822" w:rsidRDefault="00032822" w:rsidP="00032822">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32822">
        <w:rPr>
          <w:rFonts w:ascii="Times New Roman" w:eastAsia="Times New Roman" w:hAnsi="Times New Roman" w:cs="Times New Roman"/>
          <w:color w:val="000000"/>
          <w:sz w:val="24"/>
          <w:szCs w:val="24"/>
          <w:lang w:eastAsia="pt-BR"/>
        </w:rPr>
        <w:t>        CA = Valor da Compensação Ambiental; </w:t>
      </w:r>
      <w:hyperlink r:id="rId37" w:anchor="art2" w:history="1">
        <w:r w:rsidRPr="00032822">
          <w:rPr>
            <w:rFonts w:ascii="Times New Roman" w:eastAsia="Times New Roman" w:hAnsi="Times New Roman" w:cs="Times New Roman"/>
            <w:color w:val="0000FF"/>
            <w:sz w:val="24"/>
            <w:szCs w:val="24"/>
            <w:u w:val="single"/>
            <w:lang w:eastAsia="pt-BR"/>
          </w:rPr>
          <w:t>(Incluído pelo Decreto nº 6.848, de 2009)</w:t>
        </w:r>
        <w:proofErr w:type="gramStart"/>
      </w:hyperlink>
      <w:proofErr w:type="gramEnd"/>
    </w:p>
    <w:p w:rsidR="00032822" w:rsidRPr="00032822" w:rsidRDefault="00032822" w:rsidP="00032822">
      <w:pPr>
        <w:spacing w:before="100" w:beforeAutospacing="1" w:after="100" w:afterAutospacing="1" w:line="240" w:lineRule="auto"/>
        <w:rPr>
          <w:rFonts w:ascii="Arial" w:eastAsia="Times New Roman" w:hAnsi="Arial" w:cs="Arial"/>
          <w:color w:val="000000"/>
          <w:sz w:val="20"/>
          <w:szCs w:val="20"/>
          <w:lang w:eastAsia="pt-BR"/>
        </w:rPr>
      </w:pPr>
      <w:r w:rsidRPr="00032822">
        <w:rPr>
          <w:rFonts w:ascii="Arial" w:eastAsia="Times New Roman" w:hAnsi="Arial" w:cs="Arial"/>
          <w:color w:val="000000"/>
          <w:sz w:val="20"/>
          <w:szCs w:val="20"/>
          <w:lang w:eastAsia="pt-BR"/>
        </w:rPr>
        <w:t>        VR = somatório dos investimentos necessários para implantação do empreendimento, não incluídos os investimentos referentes aos planos, projetos e programas exigidos no procedimento de licenciamento ambiental para mitigação de impactos causados pelo empreendimento, bem como os encargos e custos incidentes sobre o financiamento do empreendimento, inclusive os relativos às garantias, e os custos com apólices e prêmios de seguros pessoais e reais; e </w:t>
      </w:r>
      <w:hyperlink r:id="rId38" w:anchor="art2" w:history="1">
        <w:r w:rsidRPr="00032822">
          <w:rPr>
            <w:rFonts w:ascii="Arial" w:eastAsia="Times New Roman" w:hAnsi="Arial" w:cs="Arial"/>
            <w:color w:val="0000FF"/>
            <w:sz w:val="20"/>
            <w:szCs w:val="20"/>
            <w:u w:val="single"/>
            <w:lang w:eastAsia="pt-BR"/>
          </w:rPr>
          <w:t>(Incluído pelo Decreto nº 6.848, de 2009)</w:t>
        </w:r>
        <w:proofErr w:type="gramStart"/>
      </w:hyperlink>
      <w:proofErr w:type="gramEnd"/>
    </w:p>
    <w:p w:rsidR="00032822" w:rsidRPr="00032822" w:rsidRDefault="00032822" w:rsidP="00032822">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32822">
        <w:rPr>
          <w:rFonts w:ascii="Times New Roman" w:eastAsia="Times New Roman" w:hAnsi="Times New Roman" w:cs="Times New Roman"/>
          <w:color w:val="000000"/>
          <w:sz w:val="24"/>
          <w:szCs w:val="24"/>
          <w:lang w:eastAsia="pt-BR"/>
        </w:rPr>
        <w:t xml:space="preserve">        GI = Grau de Impacto nos ecossistemas, podendo atingir valores de </w:t>
      </w:r>
      <w:proofErr w:type="gramStart"/>
      <w:r w:rsidRPr="00032822">
        <w:rPr>
          <w:rFonts w:ascii="Times New Roman" w:eastAsia="Times New Roman" w:hAnsi="Times New Roman" w:cs="Times New Roman"/>
          <w:color w:val="000000"/>
          <w:sz w:val="24"/>
          <w:szCs w:val="24"/>
          <w:lang w:eastAsia="pt-BR"/>
        </w:rPr>
        <w:t>0</w:t>
      </w:r>
      <w:proofErr w:type="gramEnd"/>
      <w:r w:rsidRPr="00032822">
        <w:rPr>
          <w:rFonts w:ascii="Times New Roman" w:eastAsia="Times New Roman" w:hAnsi="Times New Roman" w:cs="Times New Roman"/>
          <w:color w:val="000000"/>
          <w:sz w:val="24"/>
          <w:szCs w:val="24"/>
          <w:lang w:eastAsia="pt-BR"/>
        </w:rPr>
        <w:t xml:space="preserve"> a 0,5%. </w:t>
      </w:r>
      <w:hyperlink r:id="rId39" w:anchor="art2" w:history="1">
        <w:r w:rsidRPr="00032822">
          <w:rPr>
            <w:rFonts w:ascii="Times New Roman" w:eastAsia="Times New Roman" w:hAnsi="Times New Roman" w:cs="Times New Roman"/>
            <w:color w:val="0000FF"/>
            <w:sz w:val="24"/>
            <w:szCs w:val="24"/>
            <w:u w:val="single"/>
            <w:lang w:eastAsia="pt-BR"/>
          </w:rPr>
          <w:t>(Incluído pelo Decreto nº 6.848, de 2009)</w:t>
        </w:r>
      </w:hyperlink>
    </w:p>
    <w:p w:rsidR="00032822" w:rsidRPr="00032822" w:rsidRDefault="00032822" w:rsidP="00032822">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32822">
        <w:rPr>
          <w:rFonts w:ascii="Times New Roman" w:eastAsia="Times New Roman" w:hAnsi="Times New Roman" w:cs="Times New Roman"/>
          <w:color w:val="000000"/>
          <w:sz w:val="24"/>
          <w:szCs w:val="24"/>
          <w:lang w:eastAsia="pt-BR"/>
        </w:rPr>
        <w:t>        § 1</w:t>
      </w:r>
      <w:r w:rsidRPr="00032822">
        <w:rPr>
          <w:rFonts w:ascii="Times New Roman" w:eastAsia="Times New Roman" w:hAnsi="Times New Roman" w:cs="Times New Roman"/>
          <w:color w:val="000000"/>
          <w:sz w:val="24"/>
          <w:szCs w:val="24"/>
          <w:u w:val="single"/>
          <w:vertAlign w:val="superscript"/>
          <w:lang w:eastAsia="pt-BR"/>
        </w:rPr>
        <w:t>o</w:t>
      </w:r>
      <w:r w:rsidRPr="00032822">
        <w:rPr>
          <w:rFonts w:ascii="Times New Roman" w:eastAsia="Times New Roman" w:hAnsi="Times New Roman" w:cs="Times New Roman"/>
          <w:color w:val="000000"/>
          <w:sz w:val="24"/>
          <w:szCs w:val="24"/>
          <w:lang w:eastAsia="pt-BR"/>
        </w:rPr>
        <w:t>  O GI referido neste artigo será obtido conforme o disposto no Anexo deste Decreto. </w:t>
      </w:r>
      <w:hyperlink r:id="rId40" w:anchor="art2" w:history="1">
        <w:r w:rsidRPr="00032822">
          <w:rPr>
            <w:rFonts w:ascii="Times New Roman" w:eastAsia="Times New Roman" w:hAnsi="Times New Roman" w:cs="Times New Roman"/>
            <w:color w:val="0000FF"/>
            <w:sz w:val="24"/>
            <w:szCs w:val="24"/>
            <w:u w:val="single"/>
            <w:lang w:eastAsia="pt-BR"/>
          </w:rPr>
          <w:t>(Incluído pelo Decreto nº 6.848, de 2009)</w:t>
        </w:r>
        <w:proofErr w:type="gramStart"/>
      </w:hyperlink>
      <w:proofErr w:type="gramEnd"/>
    </w:p>
    <w:p w:rsidR="00032822" w:rsidRPr="00032822" w:rsidRDefault="00032822" w:rsidP="00032822">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32822">
        <w:rPr>
          <w:rFonts w:ascii="Times New Roman" w:eastAsia="Times New Roman" w:hAnsi="Times New Roman" w:cs="Times New Roman"/>
          <w:color w:val="000000"/>
          <w:sz w:val="24"/>
          <w:szCs w:val="24"/>
          <w:lang w:eastAsia="pt-BR"/>
        </w:rPr>
        <w:t>        § 2</w:t>
      </w:r>
      <w:r w:rsidRPr="00032822">
        <w:rPr>
          <w:rFonts w:ascii="Times New Roman" w:eastAsia="Times New Roman" w:hAnsi="Times New Roman" w:cs="Times New Roman"/>
          <w:color w:val="000000"/>
          <w:sz w:val="24"/>
          <w:szCs w:val="24"/>
          <w:u w:val="single"/>
          <w:vertAlign w:val="superscript"/>
          <w:lang w:eastAsia="pt-BR"/>
        </w:rPr>
        <w:t>o</w:t>
      </w:r>
      <w:r w:rsidRPr="00032822">
        <w:rPr>
          <w:rFonts w:ascii="Times New Roman" w:eastAsia="Times New Roman" w:hAnsi="Times New Roman" w:cs="Times New Roman"/>
          <w:color w:val="000000"/>
          <w:sz w:val="24"/>
          <w:szCs w:val="24"/>
          <w:lang w:eastAsia="pt-BR"/>
        </w:rPr>
        <w:t>  O EIA/RIMA deverá conter as informações necessárias ao cálculo do GI. </w:t>
      </w:r>
      <w:hyperlink r:id="rId41" w:anchor="art2" w:history="1">
        <w:r w:rsidRPr="00032822">
          <w:rPr>
            <w:rFonts w:ascii="Times New Roman" w:eastAsia="Times New Roman" w:hAnsi="Times New Roman" w:cs="Times New Roman"/>
            <w:color w:val="0000FF"/>
            <w:sz w:val="24"/>
            <w:szCs w:val="24"/>
            <w:u w:val="single"/>
            <w:lang w:eastAsia="pt-BR"/>
          </w:rPr>
          <w:t>(Incluído pelo Decreto nº 6.848, de 2009)</w:t>
        </w:r>
        <w:proofErr w:type="gramStart"/>
      </w:hyperlink>
      <w:proofErr w:type="gramEnd"/>
    </w:p>
    <w:p w:rsidR="00032822" w:rsidRPr="00032822" w:rsidRDefault="00032822" w:rsidP="00032822">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32822">
        <w:rPr>
          <w:rFonts w:ascii="Times New Roman" w:eastAsia="Times New Roman" w:hAnsi="Times New Roman" w:cs="Times New Roman"/>
          <w:color w:val="000000"/>
          <w:sz w:val="24"/>
          <w:szCs w:val="24"/>
          <w:lang w:eastAsia="pt-BR"/>
        </w:rPr>
        <w:t>        § 3</w:t>
      </w:r>
      <w:r w:rsidRPr="00032822">
        <w:rPr>
          <w:rFonts w:ascii="Times New Roman" w:eastAsia="Times New Roman" w:hAnsi="Times New Roman" w:cs="Times New Roman"/>
          <w:color w:val="000000"/>
          <w:sz w:val="24"/>
          <w:szCs w:val="24"/>
          <w:u w:val="single"/>
          <w:vertAlign w:val="superscript"/>
          <w:lang w:eastAsia="pt-BR"/>
        </w:rPr>
        <w:t>o</w:t>
      </w:r>
      <w:r w:rsidRPr="00032822">
        <w:rPr>
          <w:rFonts w:ascii="Times New Roman" w:eastAsia="Times New Roman" w:hAnsi="Times New Roman" w:cs="Times New Roman"/>
          <w:color w:val="000000"/>
          <w:sz w:val="24"/>
          <w:szCs w:val="24"/>
          <w:lang w:eastAsia="pt-BR"/>
        </w:rPr>
        <w:t>  As informações necessárias ao calculo do VR deverão ser apresentadas pelo empreendedor ao órgão licenciador antes da emissão da licença de instalação. </w:t>
      </w:r>
      <w:hyperlink r:id="rId42" w:anchor="art2" w:history="1">
        <w:r w:rsidRPr="00032822">
          <w:rPr>
            <w:rFonts w:ascii="Times New Roman" w:eastAsia="Times New Roman" w:hAnsi="Times New Roman" w:cs="Times New Roman"/>
            <w:color w:val="0000FF"/>
            <w:sz w:val="24"/>
            <w:szCs w:val="24"/>
            <w:u w:val="single"/>
            <w:lang w:eastAsia="pt-BR"/>
          </w:rPr>
          <w:t>(Incluído pelo Decreto nº 6.848, de 2009)</w:t>
        </w:r>
        <w:proofErr w:type="gramStart"/>
      </w:hyperlink>
      <w:proofErr w:type="gramEnd"/>
    </w:p>
    <w:p w:rsidR="00032822" w:rsidRPr="00032822" w:rsidRDefault="00032822" w:rsidP="00032822">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32822">
        <w:rPr>
          <w:rFonts w:ascii="Times New Roman" w:eastAsia="Times New Roman" w:hAnsi="Times New Roman" w:cs="Times New Roman"/>
          <w:color w:val="000000"/>
          <w:sz w:val="24"/>
          <w:szCs w:val="24"/>
          <w:lang w:eastAsia="pt-BR"/>
        </w:rPr>
        <w:t>        § 4</w:t>
      </w:r>
      <w:r w:rsidRPr="00032822">
        <w:rPr>
          <w:rFonts w:ascii="Times New Roman" w:eastAsia="Times New Roman" w:hAnsi="Times New Roman" w:cs="Times New Roman"/>
          <w:color w:val="000000"/>
          <w:sz w:val="24"/>
          <w:szCs w:val="24"/>
          <w:u w:val="single"/>
          <w:vertAlign w:val="superscript"/>
          <w:lang w:eastAsia="pt-BR"/>
        </w:rPr>
        <w:t>o</w:t>
      </w:r>
      <w:r w:rsidRPr="00032822">
        <w:rPr>
          <w:rFonts w:ascii="Times New Roman" w:eastAsia="Times New Roman" w:hAnsi="Times New Roman" w:cs="Times New Roman"/>
          <w:color w:val="000000"/>
          <w:sz w:val="24"/>
          <w:szCs w:val="24"/>
          <w:lang w:eastAsia="pt-BR"/>
        </w:rPr>
        <w:t>  Nos casos em que a compensação ambiental incidir sobre cada trecho do empreendimento, o VR será calculado com base nos investimentos que causam impactos ambientais, relativos ao trecho. </w:t>
      </w:r>
      <w:hyperlink r:id="rId43" w:anchor="art2" w:history="1">
        <w:r w:rsidRPr="00032822">
          <w:rPr>
            <w:rFonts w:ascii="Times New Roman" w:eastAsia="Times New Roman" w:hAnsi="Times New Roman" w:cs="Times New Roman"/>
            <w:color w:val="0000FF"/>
            <w:sz w:val="24"/>
            <w:szCs w:val="24"/>
            <w:u w:val="single"/>
            <w:lang w:eastAsia="pt-BR"/>
          </w:rPr>
          <w:t>(Incluído pelo Decreto nº 6.848, de 2009)</w:t>
        </w:r>
        <w:proofErr w:type="gramStart"/>
      </w:hyperlink>
      <w:proofErr w:type="gramEnd"/>
    </w:p>
    <w:p w:rsidR="00032822" w:rsidRPr="00032822" w:rsidRDefault="00032822" w:rsidP="00032822">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32822">
        <w:rPr>
          <w:rFonts w:ascii="Times New Roman" w:eastAsia="Times New Roman" w:hAnsi="Times New Roman" w:cs="Times New Roman"/>
          <w:color w:val="000000"/>
          <w:sz w:val="24"/>
          <w:szCs w:val="24"/>
          <w:lang w:val="en-US" w:eastAsia="pt-BR"/>
        </w:rPr>
        <w:t>        </w:t>
      </w:r>
      <w:bookmarkStart w:id="6" w:name="art31b"/>
      <w:bookmarkEnd w:id="6"/>
      <w:r w:rsidRPr="00032822">
        <w:rPr>
          <w:rFonts w:ascii="Times New Roman" w:eastAsia="Times New Roman" w:hAnsi="Times New Roman" w:cs="Times New Roman"/>
          <w:color w:val="000000"/>
          <w:sz w:val="24"/>
          <w:szCs w:val="24"/>
          <w:lang w:val="en-US" w:eastAsia="pt-BR"/>
        </w:rPr>
        <w:t>Art. </w:t>
      </w:r>
      <w:proofErr w:type="gramStart"/>
      <w:r w:rsidRPr="00032822">
        <w:rPr>
          <w:rFonts w:ascii="Times New Roman" w:eastAsia="Times New Roman" w:hAnsi="Times New Roman" w:cs="Times New Roman"/>
          <w:color w:val="000000"/>
          <w:sz w:val="24"/>
          <w:szCs w:val="24"/>
          <w:lang w:val="en-US" w:eastAsia="pt-BR"/>
        </w:rPr>
        <w:t>31-B.</w:t>
      </w:r>
      <w:proofErr w:type="gramEnd"/>
      <w:r w:rsidRPr="00032822">
        <w:rPr>
          <w:rFonts w:ascii="Times New Roman" w:eastAsia="Times New Roman" w:hAnsi="Times New Roman" w:cs="Times New Roman"/>
          <w:color w:val="000000"/>
          <w:sz w:val="24"/>
          <w:szCs w:val="24"/>
          <w:lang w:val="en-US" w:eastAsia="pt-BR"/>
        </w:rPr>
        <w:t>  </w:t>
      </w:r>
      <w:r w:rsidRPr="00032822">
        <w:rPr>
          <w:rFonts w:ascii="Times New Roman" w:eastAsia="Times New Roman" w:hAnsi="Times New Roman" w:cs="Times New Roman"/>
          <w:color w:val="000000"/>
          <w:sz w:val="24"/>
          <w:szCs w:val="24"/>
          <w:lang w:eastAsia="pt-BR"/>
        </w:rPr>
        <w:t>Caberá ao IBAMA realizar o cálculo da compensação ambiental de acordo com as informações a que se refere o art. 31-A. </w:t>
      </w:r>
      <w:hyperlink r:id="rId44" w:anchor="art2" w:history="1">
        <w:r w:rsidRPr="00032822">
          <w:rPr>
            <w:rFonts w:ascii="Times New Roman" w:eastAsia="Times New Roman" w:hAnsi="Times New Roman" w:cs="Times New Roman"/>
            <w:color w:val="0000FF"/>
            <w:sz w:val="24"/>
            <w:szCs w:val="24"/>
            <w:u w:val="single"/>
            <w:lang w:eastAsia="pt-BR"/>
          </w:rPr>
          <w:t>(Incluído pelo Decreto nº 6.848, de 2009)</w:t>
        </w:r>
        <w:proofErr w:type="gramStart"/>
      </w:hyperlink>
      <w:proofErr w:type="gramEnd"/>
    </w:p>
    <w:p w:rsidR="00032822" w:rsidRPr="00032822" w:rsidRDefault="00032822" w:rsidP="00032822">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32822">
        <w:rPr>
          <w:rFonts w:ascii="Times New Roman" w:eastAsia="Times New Roman" w:hAnsi="Times New Roman" w:cs="Times New Roman"/>
          <w:color w:val="000000"/>
          <w:sz w:val="24"/>
          <w:szCs w:val="24"/>
          <w:lang w:eastAsia="pt-BR"/>
        </w:rPr>
        <w:t>        § 1</w:t>
      </w:r>
      <w:r w:rsidRPr="00032822">
        <w:rPr>
          <w:rFonts w:ascii="Times New Roman" w:eastAsia="Times New Roman" w:hAnsi="Times New Roman" w:cs="Times New Roman"/>
          <w:color w:val="000000"/>
          <w:sz w:val="24"/>
          <w:szCs w:val="24"/>
          <w:u w:val="single"/>
          <w:vertAlign w:val="superscript"/>
          <w:lang w:eastAsia="pt-BR"/>
        </w:rPr>
        <w:t>o</w:t>
      </w:r>
      <w:r w:rsidRPr="00032822">
        <w:rPr>
          <w:rFonts w:ascii="Times New Roman" w:eastAsia="Times New Roman" w:hAnsi="Times New Roman" w:cs="Times New Roman"/>
          <w:color w:val="000000"/>
          <w:sz w:val="24"/>
          <w:szCs w:val="24"/>
          <w:lang w:eastAsia="pt-BR"/>
        </w:rPr>
        <w:t>  Da decisão do cálculo da compensação ambiental caberá recurso no prazo de dez dias, conforme regulamentação a ser definida pelo órgão licenciador. </w:t>
      </w:r>
      <w:hyperlink r:id="rId45" w:anchor="art2" w:history="1">
        <w:r w:rsidRPr="00032822">
          <w:rPr>
            <w:rFonts w:ascii="Times New Roman" w:eastAsia="Times New Roman" w:hAnsi="Times New Roman" w:cs="Times New Roman"/>
            <w:color w:val="0000FF"/>
            <w:sz w:val="24"/>
            <w:szCs w:val="24"/>
            <w:u w:val="single"/>
            <w:lang w:eastAsia="pt-BR"/>
          </w:rPr>
          <w:t>(Incluído pelo Decreto nº 6.848, de 2009)</w:t>
        </w:r>
        <w:proofErr w:type="gramStart"/>
      </w:hyperlink>
      <w:proofErr w:type="gramEnd"/>
    </w:p>
    <w:p w:rsidR="00032822" w:rsidRPr="00032822" w:rsidRDefault="00032822" w:rsidP="00032822">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32822">
        <w:rPr>
          <w:rFonts w:ascii="Times New Roman" w:eastAsia="Times New Roman" w:hAnsi="Times New Roman" w:cs="Times New Roman"/>
          <w:color w:val="000000"/>
          <w:sz w:val="24"/>
          <w:szCs w:val="24"/>
          <w:lang w:eastAsia="pt-BR"/>
        </w:rPr>
        <w:t>        § 2</w:t>
      </w:r>
      <w:r w:rsidRPr="00032822">
        <w:rPr>
          <w:rFonts w:ascii="Times New Roman" w:eastAsia="Times New Roman" w:hAnsi="Times New Roman" w:cs="Times New Roman"/>
          <w:color w:val="000000"/>
          <w:sz w:val="24"/>
          <w:szCs w:val="24"/>
          <w:u w:val="single"/>
          <w:vertAlign w:val="superscript"/>
          <w:lang w:eastAsia="pt-BR"/>
        </w:rPr>
        <w:t>o</w:t>
      </w:r>
      <w:r w:rsidRPr="00032822">
        <w:rPr>
          <w:rFonts w:ascii="Times New Roman" w:eastAsia="Times New Roman" w:hAnsi="Times New Roman" w:cs="Times New Roman"/>
          <w:color w:val="000000"/>
          <w:sz w:val="24"/>
          <w:szCs w:val="24"/>
          <w:lang w:eastAsia="pt-BR"/>
        </w:rPr>
        <w:t>  O recurso será dirigido à autoridade que proferiu a decisão, a qual, se não a reconsiderar no prazo de cinco dias, o encaminhará à autoridade superior. </w:t>
      </w:r>
      <w:hyperlink r:id="rId46" w:anchor="art2" w:history="1">
        <w:r w:rsidRPr="00032822">
          <w:rPr>
            <w:rFonts w:ascii="Times New Roman" w:eastAsia="Times New Roman" w:hAnsi="Times New Roman" w:cs="Times New Roman"/>
            <w:color w:val="0000FF"/>
            <w:sz w:val="24"/>
            <w:szCs w:val="24"/>
            <w:u w:val="single"/>
            <w:lang w:eastAsia="pt-BR"/>
          </w:rPr>
          <w:t>(Incluído pelo Decreto nº 6.848, de 2009)</w:t>
        </w:r>
        <w:proofErr w:type="gramStart"/>
      </w:hyperlink>
      <w:proofErr w:type="gramEnd"/>
    </w:p>
    <w:p w:rsidR="00032822" w:rsidRPr="00032822" w:rsidRDefault="00032822" w:rsidP="00032822">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32822">
        <w:rPr>
          <w:rFonts w:ascii="Times New Roman" w:eastAsia="Times New Roman" w:hAnsi="Times New Roman" w:cs="Times New Roman"/>
          <w:color w:val="000000"/>
          <w:sz w:val="24"/>
          <w:szCs w:val="24"/>
          <w:lang w:eastAsia="pt-BR"/>
        </w:rPr>
        <w:lastRenderedPageBreak/>
        <w:t>        § 3</w:t>
      </w:r>
      <w:r w:rsidRPr="00032822">
        <w:rPr>
          <w:rFonts w:ascii="Times New Roman" w:eastAsia="Times New Roman" w:hAnsi="Times New Roman" w:cs="Times New Roman"/>
          <w:color w:val="000000"/>
          <w:sz w:val="24"/>
          <w:szCs w:val="24"/>
          <w:u w:val="single"/>
          <w:vertAlign w:val="superscript"/>
          <w:lang w:eastAsia="pt-BR"/>
        </w:rPr>
        <w:t>o</w:t>
      </w:r>
      <w:r w:rsidRPr="00032822">
        <w:rPr>
          <w:rFonts w:ascii="Times New Roman" w:eastAsia="Times New Roman" w:hAnsi="Times New Roman" w:cs="Times New Roman"/>
          <w:color w:val="000000"/>
          <w:sz w:val="24"/>
          <w:szCs w:val="24"/>
          <w:lang w:eastAsia="pt-BR"/>
        </w:rPr>
        <w:t>  O órgão licenciador deverá julgar o recurso no prazo de até trinta dias, salvo prorrogação por igual período expressamente motivada. </w:t>
      </w:r>
      <w:hyperlink r:id="rId47" w:anchor="art2" w:history="1">
        <w:r w:rsidRPr="00032822">
          <w:rPr>
            <w:rFonts w:ascii="Times New Roman" w:eastAsia="Times New Roman" w:hAnsi="Times New Roman" w:cs="Times New Roman"/>
            <w:color w:val="0000FF"/>
            <w:sz w:val="24"/>
            <w:szCs w:val="24"/>
            <w:u w:val="single"/>
            <w:lang w:eastAsia="pt-BR"/>
          </w:rPr>
          <w:t>(Incluído pelo Decreto nº 6.848, de 2009)</w:t>
        </w:r>
        <w:proofErr w:type="gramStart"/>
      </w:hyperlink>
      <w:proofErr w:type="gramEnd"/>
    </w:p>
    <w:p w:rsidR="00032822" w:rsidRPr="00032822" w:rsidRDefault="00032822" w:rsidP="00032822">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32822">
        <w:rPr>
          <w:rFonts w:ascii="Times New Roman" w:eastAsia="Times New Roman" w:hAnsi="Times New Roman" w:cs="Times New Roman"/>
          <w:color w:val="000000"/>
          <w:sz w:val="24"/>
          <w:szCs w:val="24"/>
          <w:lang w:eastAsia="pt-BR"/>
        </w:rPr>
        <w:t>        § 4</w:t>
      </w:r>
      <w:r w:rsidRPr="00032822">
        <w:rPr>
          <w:rFonts w:ascii="Times New Roman" w:eastAsia="Times New Roman" w:hAnsi="Times New Roman" w:cs="Times New Roman"/>
          <w:color w:val="000000"/>
          <w:sz w:val="24"/>
          <w:szCs w:val="24"/>
          <w:u w:val="single"/>
          <w:vertAlign w:val="superscript"/>
          <w:lang w:eastAsia="pt-BR"/>
        </w:rPr>
        <w:t>o</w:t>
      </w:r>
      <w:r w:rsidRPr="00032822">
        <w:rPr>
          <w:rFonts w:ascii="Times New Roman" w:eastAsia="Times New Roman" w:hAnsi="Times New Roman" w:cs="Times New Roman"/>
          <w:color w:val="000000"/>
          <w:sz w:val="24"/>
          <w:szCs w:val="24"/>
          <w:lang w:eastAsia="pt-BR"/>
        </w:rPr>
        <w:t>  Fixado em caráter final o valor da compensação, o IBAMA definirá sua destinação, ouvido o Instituto Chico Mendes de Conservação da Biodiversidade - Instituto Chico Mendes e observado o § 2</w:t>
      </w:r>
      <w:r w:rsidRPr="00032822">
        <w:rPr>
          <w:rFonts w:ascii="Times New Roman" w:eastAsia="Times New Roman" w:hAnsi="Times New Roman" w:cs="Times New Roman"/>
          <w:color w:val="000000"/>
          <w:sz w:val="24"/>
          <w:szCs w:val="24"/>
          <w:u w:val="single"/>
          <w:vertAlign w:val="superscript"/>
          <w:lang w:eastAsia="pt-BR"/>
        </w:rPr>
        <w:t>o</w:t>
      </w:r>
      <w:r w:rsidRPr="00032822">
        <w:rPr>
          <w:rFonts w:ascii="Times New Roman" w:eastAsia="Times New Roman" w:hAnsi="Times New Roman" w:cs="Times New Roman"/>
          <w:color w:val="000000"/>
          <w:sz w:val="24"/>
          <w:szCs w:val="24"/>
          <w:lang w:eastAsia="pt-BR"/>
        </w:rPr>
        <w:t> do art. 36 da Lei n</w:t>
      </w:r>
      <w:r w:rsidRPr="00032822">
        <w:rPr>
          <w:rFonts w:ascii="Times New Roman" w:eastAsia="Times New Roman" w:hAnsi="Times New Roman" w:cs="Times New Roman"/>
          <w:color w:val="000000"/>
          <w:sz w:val="24"/>
          <w:szCs w:val="24"/>
          <w:u w:val="single"/>
          <w:vertAlign w:val="superscript"/>
          <w:lang w:eastAsia="pt-BR"/>
        </w:rPr>
        <w:t>o</w:t>
      </w:r>
      <w:r w:rsidRPr="00032822">
        <w:rPr>
          <w:rFonts w:ascii="Times New Roman" w:eastAsia="Times New Roman" w:hAnsi="Times New Roman" w:cs="Times New Roman"/>
          <w:color w:val="000000"/>
          <w:sz w:val="24"/>
          <w:szCs w:val="24"/>
          <w:lang w:eastAsia="pt-BR"/>
        </w:rPr>
        <w:t xml:space="preserve"> 9.985, de </w:t>
      </w:r>
      <w:proofErr w:type="gramStart"/>
      <w:r w:rsidRPr="00032822">
        <w:rPr>
          <w:rFonts w:ascii="Times New Roman" w:eastAsia="Times New Roman" w:hAnsi="Times New Roman" w:cs="Times New Roman"/>
          <w:color w:val="000000"/>
          <w:sz w:val="24"/>
          <w:szCs w:val="24"/>
          <w:lang w:eastAsia="pt-BR"/>
        </w:rPr>
        <w:t>2000.</w:t>
      </w:r>
      <w:proofErr w:type="gramEnd"/>
      <w:r w:rsidRPr="00032822">
        <w:rPr>
          <w:rFonts w:ascii="Times New Roman" w:eastAsia="Times New Roman" w:hAnsi="Times New Roman" w:cs="Times New Roman"/>
          <w:color w:val="000000"/>
          <w:sz w:val="24"/>
          <w:szCs w:val="24"/>
          <w:lang w:eastAsia="pt-BR"/>
        </w:rPr>
        <w:fldChar w:fldCharType="begin"/>
      </w:r>
      <w:r w:rsidRPr="00032822">
        <w:rPr>
          <w:rFonts w:ascii="Times New Roman" w:eastAsia="Times New Roman" w:hAnsi="Times New Roman" w:cs="Times New Roman"/>
          <w:color w:val="000000"/>
          <w:sz w:val="24"/>
          <w:szCs w:val="24"/>
          <w:lang w:eastAsia="pt-BR"/>
        </w:rPr>
        <w:instrText xml:space="preserve"> HYPERLINK "http://www.planalto.gov.br/ccivil_03/_Ato2007-2010/2009/Decreto/D6848.htm" \l "art2" </w:instrText>
      </w:r>
      <w:r w:rsidRPr="00032822">
        <w:rPr>
          <w:rFonts w:ascii="Times New Roman" w:eastAsia="Times New Roman" w:hAnsi="Times New Roman" w:cs="Times New Roman"/>
          <w:color w:val="000000"/>
          <w:sz w:val="24"/>
          <w:szCs w:val="24"/>
          <w:lang w:eastAsia="pt-BR"/>
        </w:rPr>
        <w:fldChar w:fldCharType="separate"/>
      </w:r>
      <w:r w:rsidRPr="00032822">
        <w:rPr>
          <w:rFonts w:ascii="Times New Roman" w:eastAsia="Times New Roman" w:hAnsi="Times New Roman" w:cs="Times New Roman"/>
          <w:color w:val="0000FF"/>
          <w:sz w:val="24"/>
          <w:szCs w:val="24"/>
          <w:u w:val="single"/>
          <w:lang w:eastAsia="pt-BR"/>
        </w:rPr>
        <w:t>(Incluído pelo Decreto nº 6.848, de 2009)</w:t>
      </w:r>
      <w:r w:rsidRPr="00032822">
        <w:rPr>
          <w:rFonts w:ascii="Times New Roman" w:eastAsia="Times New Roman" w:hAnsi="Times New Roman" w:cs="Times New Roman"/>
          <w:color w:val="000000"/>
          <w:sz w:val="24"/>
          <w:szCs w:val="24"/>
          <w:lang w:eastAsia="pt-BR"/>
        </w:rPr>
        <w:fldChar w:fldCharType="end"/>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w:t>
      </w:r>
      <w:bookmarkStart w:id="7" w:name="art33"/>
      <w:bookmarkEnd w:id="7"/>
      <w:r w:rsidRPr="00032822">
        <w:rPr>
          <w:rFonts w:ascii="Arial" w:eastAsia="Times New Roman" w:hAnsi="Arial" w:cs="Arial"/>
          <w:strike/>
          <w:color w:val="000000"/>
          <w:sz w:val="20"/>
          <w:szCs w:val="20"/>
          <w:lang w:eastAsia="pt-BR"/>
        </w:rPr>
        <w:t>Art. 32.  Será instituída no âmbito dos órgãos licenciadores câmaras de compensação ambiental, compostas por representantes do órgão, com a finalidade de analisar e propor a aplicação da compensação ambiental, para a aprovação da autoridade competente, de acordo com os estudos ambientais realizados e percentuais definidos.</w:t>
      </w:r>
    </w:p>
    <w:p w:rsidR="00032822" w:rsidRPr="00032822" w:rsidRDefault="00032822" w:rsidP="00032822">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32822">
        <w:rPr>
          <w:rFonts w:ascii="Times New Roman" w:eastAsia="Times New Roman" w:hAnsi="Times New Roman" w:cs="Times New Roman"/>
          <w:color w:val="000000"/>
          <w:sz w:val="24"/>
          <w:szCs w:val="24"/>
          <w:lang w:eastAsia="pt-BR"/>
        </w:rPr>
        <w:t>        </w:t>
      </w:r>
      <w:bookmarkStart w:id="8" w:name="art32."/>
      <w:bookmarkEnd w:id="8"/>
      <w:r w:rsidRPr="00032822">
        <w:rPr>
          <w:rFonts w:ascii="Times New Roman" w:eastAsia="Times New Roman" w:hAnsi="Times New Roman" w:cs="Times New Roman"/>
          <w:color w:val="000000"/>
          <w:sz w:val="24"/>
          <w:szCs w:val="24"/>
          <w:lang w:eastAsia="pt-BR"/>
        </w:rPr>
        <w:t>Art. 32.  Será instituída câmara de compensação ambiental no âmbito do Ministério do Meio Ambiente, com a finalidade de: </w:t>
      </w:r>
      <w:hyperlink r:id="rId48" w:anchor="art1" w:history="1">
        <w:r w:rsidRPr="00032822">
          <w:rPr>
            <w:rFonts w:ascii="Times New Roman" w:eastAsia="Times New Roman" w:hAnsi="Times New Roman" w:cs="Times New Roman"/>
            <w:color w:val="0000FF"/>
            <w:sz w:val="24"/>
            <w:szCs w:val="24"/>
            <w:u w:val="single"/>
            <w:lang w:eastAsia="pt-BR"/>
          </w:rPr>
          <w:t>(Redação dada pelo Decreto nº 6.848, de 2009)</w:t>
        </w:r>
        <w:proofErr w:type="gramStart"/>
      </w:hyperlink>
      <w:proofErr w:type="gramEnd"/>
    </w:p>
    <w:p w:rsidR="00032822" w:rsidRPr="00032822" w:rsidRDefault="00032822" w:rsidP="00032822">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32822">
        <w:rPr>
          <w:rFonts w:ascii="Times New Roman" w:eastAsia="Times New Roman" w:hAnsi="Times New Roman" w:cs="Times New Roman"/>
          <w:color w:val="000000"/>
          <w:sz w:val="24"/>
          <w:szCs w:val="24"/>
          <w:lang w:eastAsia="pt-BR"/>
        </w:rPr>
        <w:t>        I - estabelecer prioridades e diretrizes para aplicação da compensação ambiental; </w:t>
      </w:r>
      <w:hyperlink r:id="rId49" w:anchor="art1" w:history="1">
        <w:r w:rsidRPr="00032822">
          <w:rPr>
            <w:rFonts w:ascii="Times New Roman" w:eastAsia="Times New Roman" w:hAnsi="Times New Roman" w:cs="Times New Roman"/>
            <w:color w:val="0000FF"/>
            <w:sz w:val="24"/>
            <w:szCs w:val="24"/>
            <w:u w:val="single"/>
            <w:lang w:eastAsia="pt-BR"/>
          </w:rPr>
          <w:t>(Incluído pelo Decreto nº 6.848, de 2009)</w:t>
        </w:r>
        <w:proofErr w:type="gramStart"/>
      </w:hyperlink>
      <w:proofErr w:type="gramEnd"/>
    </w:p>
    <w:p w:rsidR="00032822" w:rsidRPr="00032822" w:rsidRDefault="00032822" w:rsidP="00032822">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32822">
        <w:rPr>
          <w:rFonts w:ascii="Times New Roman" w:eastAsia="Times New Roman" w:hAnsi="Times New Roman" w:cs="Times New Roman"/>
          <w:color w:val="000000"/>
          <w:sz w:val="24"/>
          <w:szCs w:val="24"/>
          <w:lang w:eastAsia="pt-BR"/>
        </w:rPr>
        <w:t>        II - avaliar e auditar, periodicamente, a metodologia e os procedimentos de cálculo da compensação ambiental, de acordo com estudos ambientais realizados e percentuais definidos; </w:t>
      </w:r>
      <w:hyperlink r:id="rId50" w:anchor="art1" w:history="1">
        <w:r w:rsidRPr="00032822">
          <w:rPr>
            <w:rFonts w:ascii="Times New Roman" w:eastAsia="Times New Roman" w:hAnsi="Times New Roman" w:cs="Times New Roman"/>
            <w:color w:val="0000FF"/>
            <w:sz w:val="24"/>
            <w:szCs w:val="24"/>
            <w:u w:val="single"/>
            <w:lang w:eastAsia="pt-BR"/>
          </w:rPr>
          <w:t>(Incluído pelo Decreto nº 6.848, de 2009)</w:t>
        </w:r>
        <w:proofErr w:type="gramStart"/>
      </w:hyperlink>
      <w:proofErr w:type="gramEnd"/>
    </w:p>
    <w:p w:rsidR="00032822" w:rsidRPr="00032822" w:rsidRDefault="00032822" w:rsidP="00032822">
      <w:pPr>
        <w:spacing w:before="100" w:beforeAutospacing="1" w:after="100" w:afterAutospacing="1" w:line="240" w:lineRule="auto"/>
        <w:rPr>
          <w:rFonts w:ascii="Arial" w:eastAsia="Times New Roman" w:hAnsi="Arial" w:cs="Arial"/>
          <w:color w:val="000000"/>
          <w:sz w:val="20"/>
          <w:szCs w:val="20"/>
          <w:lang w:eastAsia="pt-BR"/>
        </w:rPr>
      </w:pPr>
      <w:r w:rsidRPr="00032822">
        <w:rPr>
          <w:rFonts w:ascii="Arial" w:eastAsia="Times New Roman" w:hAnsi="Arial" w:cs="Arial"/>
          <w:color w:val="000000"/>
          <w:sz w:val="20"/>
          <w:szCs w:val="20"/>
          <w:lang w:eastAsia="pt-BR"/>
        </w:rPr>
        <w:t>        III - propor diretrizes necessárias para agilizar a regularização fundiária das unidades de conservação; e </w:t>
      </w:r>
      <w:hyperlink r:id="rId51" w:anchor="art1" w:history="1">
        <w:r w:rsidRPr="00032822">
          <w:rPr>
            <w:rFonts w:ascii="Arial" w:eastAsia="Times New Roman" w:hAnsi="Arial" w:cs="Arial"/>
            <w:color w:val="0000FF"/>
            <w:sz w:val="20"/>
            <w:szCs w:val="20"/>
            <w:u w:val="single"/>
            <w:lang w:eastAsia="pt-BR"/>
          </w:rPr>
          <w:t>(Incluído pelo Decreto nº 6.848, de 2009)</w:t>
        </w:r>
        <w:proofErr w:type="gramStart"/>
      </w:hyperlink>
      <w:proofErr w:type="gramEnd"/>
    </w:p>
    <w:p w:rsidR="00032822" w:rsidRPr="00032822" w:rsidRDefault="00032822" w:rsidP="00032822">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32822">
        <w:rPr>
          <w:rFonts w:ascii="Times New Roman" w:eastAsia="Times New Roman" w:hAnsi="Times New Roman" w:cs="Times New Roman"/>
          <w:color w:val="000000"/>
          <w:sz w:val="24"/>
          <w:szCs w:val="24"/>
          <w:lang w:eastAsia="pt-BR"/>
        </w:rPr>
        <w:t>        IV - estabelecer diretrizes para elaboração e implantação dos planos de manejo das unidades de conservação. </w:t>
      </w:r>
      <w:hyperlink r:id="rId52" w:anchor="art1" w:history="1">
        <w:r w:rsidRPr="00032822">
          <w:rPr>
            <w:rFonts w:ascii="Times New Roman" w:eastAsia="Times New Roman" w:hAnsi="Times New Roman" w:cs="Times New Roman"/>
            <w:color w:val="0000FF"/>
            <w:sz w:val="24"/>
            <w:szCs w:val="24"/>
            <w:u w:val="single"/>
            <w:lang w:eastAsia="pt-BR"/>
          </w:rPr>
          <w:t>(Incluído pelo Decreto nº 6.848, de 2009)</w:t>
        </w:r>
        <w:proofErr w:type="gramStart"/>
      </w:hyperlink>
      <w:proofErr w:type="gramEnd"/>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Art. 33.  A aplicação dos recursos da compensação ambiental de que trata o </w:t>
      </w:r>
      <w:hyperlink r:id="rId53" w:anchor="art36" w:history="1">
        <w:r w:rsidRPr="00032822">
          <w:rPr>
            <w:rFonts w:ascii="Arial" w:eastAsia="Times New Roman" w:hAnsi="Arial" w:cs="Arial"/>
            <w:color w:val="0000FF"/>
            <w:sz w:val="20"/>
            <w:szCs w:val="20"/>
            <w:u w:val="single"/>
            <w:lang w:eastAsia="pt-BR"/>
          </w:rPr>
          <w:t>art. 36 da Lei n</w:t>
        </w:r>
        <w:r w:rsidRPr="00032822">
          <w:rPr>
            <w:rFonts w:ascii="Arial" w:eastAsia="Times New Roman" w:hAnsi="Arial" w:cs="Arial"/>
            <w:color w:val="0000FF"/>
            <w:sz w:val="20"/>
            <w:szCs w:val="20"/>
            <w:u w:val="single"/>
            <w:vertAlign w:val="superscript"/>
            <w:lang w:eastAsia="pt-BR"/>
          </w:rPr>
          <w:t>o</w:t>
        </w:r>
        <w:r w:rsidRPr="00032822">
          <w:rPr>
            <w:rFonts w:ascii="Arial" w:eastAsia="Times New Roman" w:hAnsi="Arial" w:cs="Arial"/>
            <w:color w:val="0000FF"/>
            <w:sz w:val="20"/>
            <w:szCs w:val="20"/>
            <w:u w:val="single"/>
            <w:lang w:eastAsia="pt-BR"/>
          </w:rPr>
          <w:t> 9.985, de 2000</w:t>
        </w:r>
      </w:hyperlink>
      <w:r w:rsidRPr="00032822">
        <w:rPr>
          <w:rFonts w:ascii="Arial" w:eastAsia="Times New Roman" w:hAnsi="Arial" w:cs="Arial"/>
          <w:color w:val="000000"/>
          <w:sz w:val="20"/>
          <w:szCs w:val="20"/>
          <w:lang w:eastAsia="pt-BR"/>
        </w:rPr>
        <w:t>, nas unidades de conservação, existentes ou a serem criadas, deve obedecer à seguinte ordem de prioridade:</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I - regularização fundiária e demarcação das terras;</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II - elaboração, revisão ou implantação de plano de manejo;</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III - aquisição de bens e serviços necessários à implantação, gestão, monitoramento e proteção da unidade, compreendendo sua área de amortecimento;</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xml:space="preserve">        IV - desenvolvimento de estudos necessários à criação de nova unidade de conservação; </w:t>
      </w:r>
      <w:proofErr w:type="gramStart"/>
      <w:r w:rsidRPr="00032822">
        <w:rPr>
          <w:rFonts w:ascii="Arial" w:eastAsia="Times New Roman" w:hAnsi="Arial" w:cs="Arial"/>
          <w:color w:val="000000"/>
          <w:sz w:val="20"/>
          <w:szCs w:val="20"/>
          <w:lang w:eastAsia="pt-BR"/>
        </w:rPr>
        <w:t>e</w:t>
      </w:r>
      <w:proofErr w:type="gramEnd"/>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V - desenvolvimento de pesquisas necessárias para o manejo da unidade de conservação e área de amortecimento.</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Parágrafo único.  Nos casos de Reserva Particular do Patrimônio Natural, Monumento Natural, Refúgio de Vida Silvestre, Área de Relevante Interesse Ecológico e Área de Proteção Ambiental, quando a posse e o domínio não sejam do Poder Público, os recursos da compensação somente poderão ser aplicados para custear as seguintes atividades:</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I - elaboração do Plano de Manejo ou nas atividades de proteção da unidade;</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lastRenderedPageBreak/>
        <w:t>        II - realização das pesquisas necessárias para o manejo da unidade, sendo vedada a aquisição de bens e equipamentos permanentes;</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xml:space="preserve">        III - implantação de programas de educação ambiental; </w:t>
      </w:r>
      <w:proofErr w:type="gramStart"/>
      <w:r w:rsidRPr="00032822">
        <w:rPr>
          <w:rFonts w:ascii="Arial" w:eastAsia="Times New Roman" w:hAnsi="Arial" w:cs="Arial"/>
          <w:color w:val="000000"/>
          <w:sz w:val="20"/>
          <w:szCs w:val="20"/>
          <w:lang w:eastAsia="pt-BR"/>
        </w:rPr>
        <w:t>e</w:t>
      </w:r>
      <w:proofErr w:type="gramEnd"/>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IV - financiamento de estudos de viabilidade econômica para uso sustentável dos recursos naturais da unidade afetada.</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Art. 34.  Os empreendimentos implantados antes da edição deste Decreto e em operação sem as respectivas licenças ambientais deverão requerer, no prazo de doze meses a partir da publicação deste Decreto, a regularização junto ao órgão ambiental competente mediante licença de operação corretiva ou retificadora.</w:t>
      </w:r>
    </w:p>
    <w:p w:rsidR="00032822" w:rsidRPr="00032822" w:rsidRDefault="00032822" w:rsidP="00032822">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CAPÍTULO IX</w:t>
      </w:r>
      <w:r w:rsidRPr="00032822">
        <w:rPr>
          <w:rFonts w:ascii="Arial" w:eastAsia="Times New Roman" w:hAnsi="Arial" w:cs="Arial"/>
          <w:color w:val="000000"/>
          <w:sz w:val="20"/>
          <w:szCs w:val="20"/>
          <w:lang w:eastAsia="pt-BR"/>
        </w:rPr>
        <w:br/>
        <w:t>DO REASSENTAMENTO DAS POPULAÇÕES TRADICIONAIS</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Art. 35.  O processo indenizatório de que trata o </w:t>
      </w:r>
      <w:hyperlink r:id="rId54" w:anchor="art42" w:history="1">
        <w:r w:rsidRPr="00032822">
          <w:rPr>
            <w:rFonts w:ascii="Arial" w:eastAsia="Times New Roman" w:hAnsi="Arial" w:cs="Arial"/>
            <w:color w:val="0000FF"/>
            <w:sz w:val="20"/>
            <w:szCs w:val="20"/>
            <w:u w:val="single"/>
            <w:lang w:eastAsia="pt-BR"/>
          </w:rPr>
          <w:t>art. 42 da Lei n</w:t>
        </w:r>
        <w:r w:rsidRPr="00032822">
          <w:rPr>
            <w:rFonts w:ascii="Arial" w:eastAsia="Times New Roman" w:hAnsi="Arial" w:cs="Arial"/>
            <w:color w:val="0000FF"/>
            <w:sz w:val="20"/>
            <w:szCs w:val="20"/>
            <w:u w:val="single"/>
            <w:vertAlign w:val="superscript"/>
            <w:lang w:eastAsia="pt-BR"/>
          </w:rPr>
          <w:t>o</w:t>
        </w:r>
        <w:r w:rsidRPr="00032822">
          <w:rPr>
            <w:rFonts w:ascii="Arial" w:eastAsia="Times New Roman" w:hAnsi="Arial" w:cs="Arial"/>
            <w:color w:val="0000FF"/>
            <w:sz w:val="20"/>
            <w:szCs w:val="20"/>
            <w:u w:val="single"/>
            <w:lang w:eastAsia="pt-BR"/>
          </w:rPr>
          <w:t> 9.985, de 2000</w:t>
        </w:r>
      </w:hyperlink>
      <w:r w:rsidRPr="00032822">
        <w:rPr>
          <w:rFonts w:ascii="Arial" w:eastAsia="Times New Roman" w:hAnsi="Arial" w:cs="Arial"/>
          <w:color w:val="000000"/>
          <w:sz w:val="20"/>
          <w:szCs w:val="20"/>
          <w:lang w:eastAsia="pt-BR"/>
        </w:rPr>
        <w:t>, respeitará o modo de vida e as fontes de subsistência das populações tradicionais.</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Art. 36.  Apenas as populações tradicionais residentes na unidade no momento da sua criação terão direito ao reassentamento.</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Art. 37.  O valor das benfeitorias realizadas pelo Poder Público, a título de compensação, na área de reassentamento será descontado do valor indenizatório.</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Art. 38.  O órgão fundiário competente, quando solicitado pelo órgão executor, deve apresentar, no prazo de seis meses, a contar da data do pedido, programa de trabalho para atender às demandas de reassentamento das populações tradicionais, com definição de prazos e condições para a sua realização.</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xml:space="preserve">        Art. 39.  Enquanto não forem reassentadas, as condições de permanência das populações tradicionais em Unidade de Conservação de Proteção Integral serão </w:t>
      </w:r>
      <w:proofErr w:type="gramStart"/>
      <w:r w:rsidRPr="00032822">
        <w:rPr>
          <w:rFonts w:ascii="Arial" w:eastAsia="Times New Roman" w:hAnsi="Arial" w:cs="Arial"/>
          <w:color w:val="000000"/>
          <w:sz w:val="20"/>
          <w:szCs w:val="20"/>
          <w:lang w:eastAsia="pt-BR"/>
        </w:rPr>
        <w:t>reguladas por termo de compromisso, negociado entre o órgão executor e as populações</w:t>
      </w:r>
      <w:proofErr w:type="gramEnd"/>
      <w:r w:rsidRPr="00032822">
        <w:rPr>
          <w:rFonts w:ascii="Arial" w:eastAsia="Times New Roman" w:hAnsi="Arial" w:cs="Arial"/>
          <w:color w:val="000000"/>
          <w:sz w:val="20"/>
          <w:szCs w:val="20"/>
          <w:lang w:eastAsia="pt-BR"/>
        </w:rPr>
        <w:t>, ouvido o conselho da unidade de conservação.</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 1</w:t>
      </w:r>
      <w:r w:rsidRPr="00032822">
        <w:rPr>
          <w:rFonts w:ascii="Arial" w:eastAsia="Times New Roman" w:hAnsi="Arial" w:cs="Arial"/>
          <w:color w:val="000000"/>
          <w:sz w:val="20"/>
          <w:szCs w:val="20"/>
          <w:u w:val="single"/>
          <w:vertAlign w:val="superscript"/>
          <w:lang w:eastAsia="pt-BR"/>
        </w:rPr>
        <w:t>o</w:t>
      </w:r>
      <w:r w:rsidRPr="00032822">
        <w:rPr>
          <w:rFonts w:ascii="Arial" w:eastAsia="Times New Roman" w:hAnsi="Arial" w:cs="Arial"/>
          <w:color w:val="000000"/>
          <w:sz w:val="20"/>
          <w:szCs w:val="20"/>
          <w:lang w:eastAsia="pt-BR"/>
        </w:rPr>
        <w:t>  O termo de compromisso deve indicar as áreas ocupadas, as limitações necessárias para assegurar a conservação da natureza e os deveres do órgão executor referentes ao processo indenizatório, assegurados o acesso das populações às suas fontes de subsistência e a conservação dos seus modos de vida.</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 2</w:t>
      </w:r>
      <w:r w:rsidRPr="00032822">
        <w:rPr>
          <w:rFonts w:ascii="Arial" w:eastAsia="Times New Roman" w:hAnsi="Arial" w:cs="Arial"/>
          <w:color w:val="000000"/>
          <w:sz w:val="20"/>
          <w:szCs w:val="20"/>
          <w:u w:val="single"/>
          <w:vertAlign w:val="superscript"/>
          <w:lang w:eastAsia="pt-BR"/>
        </w:rPr>
        <w:t>o</w:t>
      </w:r>
      <w:r w:rsidRPr="00032822">
        <w:rPr>
          <w:rFonts w:ascii="Arial" w:eastAsia="Times New Roman" w:hAnsi="Arial" w:cs="Arial"/>
          <w:color w:val="000000"/>
          <w:sz w:val="20"/>
          <w:szCs w:val="20"/>
          <w:lang w:eastAsia="pt-BR"/>
        </w:rPr>
        <w:t>  O termo de compromisso será assinado pelo órgão executor e pelo representante de cada família, assistido, quando couber, pela comunidade rural ou associação legalmente constituída.</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 3</w:t>
      </w:r>
      <w:r w:rsidRPr="00032822">
        <w:rPr>
          <w:rFonts w:ascii="Arial" w:eastAsia="Times New Roman" w:hAnsi="Arial" w:cs="Arial"/>
          <w:color w:val="000000"/>
          <w:sz w:val="20"/>
          <w:szCs w:val="20"/>
          <w:u w:val="single"/>
          <w:vertAlign w:val="superscript"/>
          <w:lang w:eastAsia="pt-BR"/>
        </w:rPr>
        <w:t>o</w:t>
      </w:r>
      <w:r w:rsidRPr="00032822">
        <w:rPr>
          <w:rFonts w:ascii="Arial" w:eastAsia="Times New Roman" w:hAnsi="Arial" w:cs="Arial"/>
          <w:color w:val="000000"/>
          <w:sz w:val="20"/>
          <w:szCs w:val="20"/>
          <w:lang w:eastAsia="pt-BR"/>
        </w:rPr>
        <w:t>  O termo de compromisso será assinado no prazo máximo de um ano após a criação da unidade de conservação e, no caso de unidade já criada, no prazo máximo de dois anos contado da publicação deste Decreto.</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 4</w:t>
      </w:r>
      <w:r w:rsidRPr="00032822">
        <w:rPr>
          <w:rFonts w:ascii="Arial" w:eastAsia="Times New Roman" w:hAnsi="Arial" w:cs="Arial"/>
          <w:color w:val="000000"/>
          <w:sz w:val="20"/>
          <w:szCs w:val="20"/>
          <w:u w:val="single"/>
          <w:vertAlign w:val="superscript"/>
          <w:lang w:eastAsia="pt-BR"/>
        </w:rPr>
        <w:t>o</w:t>
      </w:r>
      <w:r w:rsidRPr="00032822">
        <w:rPr>
          <w:rFonts w:ascii="Arial" w:eastAsia="Times New Roman" w:hAnsi="Arial" w:cs="Arial"/>
          <w:color w:val="000000"/>
          <w:sz w:val="20"/>
          <w:szCs w:val="20"/>
          <w:lang w:eastAsia="pt-BR"/>
        </w:rPr>
        <w:t>  O prazo e as condições para o reassentamento das populações tradicionais estarão definidos no termo de compromisso.</w:t>
      </w:r>
    </w:p>
    <w:p w:rsidR="00032822" w:rsidRPr="00032822" w:rsidRDefault="00032822" w:rsidP="00032822">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CAPÍTULO X</w:t>
      </w:r>
      <w:r w:rsidRPr="00032822">
        <w:rPr>
          <w:rFonts w:ascii="Arial" w:eastAsia="Times New Roman" w:hAnsi="Arial" w:cs="Arial"/>
          <w:color w:val="000000"/>
          <w:sz w:val="20"/>
          <w:szCs w:val="20"/>
          <w:lang w:eastAsia="pt-BR"/>
        </w:rPr>
        <w:br/>
        <w:t>DA REAVALIAÇÃO DE UNIDADE DE CONSERVAÇÃO DE CATEGORIA NÃO PREVISTA NO SISTEMA</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Art. 40.  A reavaliação de unidade de conservação prevista no </w:t>
      </w:r>
      <w:hyperlink r:id="rId55" w:anchor="art55" w:history="1">
        <w:r w:rsidRPr="00032822">
          <w:rPr>
            <w:rFonts w:ascii="Arial" w:eastAsia="Times New Roman" w:hAnsi="Arial" w:cs="Arial"/>
            <w:color w:val="0000FF"/>
            <w:sz w:val="20"/>
            <w:szCs w:val="20"/>
            <w:u w:val="single"/>
            <w:lang w:eastAsia="pt-BR"/>
          </w:rPr>
          <w:t>art. 55 da Lei n</w:t>
        </w:r>
        <w:r w:rsidRPr="00032822">
          <w:rPr>
            <w:rFonts w:ascii="Arial" w:eastAsia="Times New Roman" w:hAnsi="Arial" w:cs="Arial"/>
            <w:color w:val="0000FF"/>
            <w:sz w:val="20"/>
            <w:szCs w:val="20"/>
            <w:u w:val="single"/>
            <w:vertAlign w:val="superscript"/>
            <w:lang w:eastAsia="pt-BR"/>
          </w:rPr>
          <w:t>o</w:t>
        </w:r>
        <w:r w:rsidRPr="00032822">
          <w:rPr>
            <w:rFonts w:ascii="Arial" w:eastAsia="Times New Roman" w:hAnsi="Arial" w:cs="Arial"/>
            <w:color w:val="0000FF"/>
            <w:sz w:val="20"/>
            <w:szCs w:val="20"/>
            <w:u w:val="single"/>
            <w:lang w:eastAsia="pt-BR"/>
          </w:rPr>
          <w:t xml:space="preserve"> 9.985, de </w:t>
        </w:r>
        <w:proofErr w:type="gramStart"/>
        <w:r w:rsidRPr="00032822">
          <w:rPr>
            <w:rFonts w:ascii="Arial" w:eastAsia="Times New Roman" w:hAnsi="Arial" w:cs="Arial"/>
            <w:color w:val="0000FF"/>
            <w:sz w:val="20"/>
            <w:szCs w:val="20"/>
            <w:u w:val="single"/>
            <w:lang w:eastAsia="pt-BR"/>
          </w:rPr>
          <w:t>2000,</w:t>
        </w:r>
        <w:proofErr w:type="gramEnd"/>
      </w:hyperlink>
      <w:r w:rsidRPr="00032822">
        <w:rPr>
          <w:rFonts w:ascii="Arial" w:eastAsia="Times New Roman" w:hAnsi="Arial" w:cs="Arial"/>
          <w:color w:val="000000"/>
          <w:sz w:val="20"/>
          <w:szCs w:val="20"/>
          <w:lang w:eastAsia="pt-BR"/>
        </w:rPr>
        <w:t> será feita mediante ato normativo do mesmo nível hierárquico que a criou.</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lastRenderedPageBreak/>
        <w:t>        Parágrafo único.  O ato normativo de reavaliação será proposto pelo órgão executor.</w:t>
      </w:r>
    </w:p>
    <w:p w:rsidR="00032822" w:rsidRPr="00032822" w:rsidRDefault="00032822" w:rsidP="00032822">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CAPÍTULO XI</w:t>
      </w:r>
      <w:r w:rsidRPr="00032822">
        <w:rPr>
          <w:rFonts w:ascii="Arial" w:eastAsia="Times New Roman" w:hAnsi="Arial" w:cs="Arial"/>
          <w:color w:val="000000"/>
          <w:sz w:val="20"/>
          <w:szCs w:val="20"/>
          <w:lang w:eastAsia="pt-BR"/>
        </w:rPr>
        <w:br/>
        <w:t>DAS RESERVAS DA BIOSFERA</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Art. 41.  A Reserva da Biosfera é um modelo de gestão integrada, participativa e sustentável dos recursos naturais, que tem por objetivos básicos a preservação da biodiversidade e o desenvolvimento das atividades de pesquisa científica, para aprofundar o conhecimento dessa diversidade biológica, o monitoramento ambiental, a educação ambiental, o desenvolvimento sustentável e a melhoria da qualidade de vida das populações.</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Art. 42.  O gerenciamento das Reservas da Biosfera será coordenado pela Comissão Brasileira para o Programa "O Homem e a Biosfera" - COBRAMAB, de que trata o Decreto de 21 de setembro de 1999, com a finalidade de planejar, coordenar e supervisionar as atividades relativas ao Programa.</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Art. 43.  Cabe à COBRAMAB, além do estabelecido no Decreto de 21 de setembro de 1999, apoiar a criação e instalar o sistema de gestão de cada uma das Reservas da Biosfera reconhecidas no Brasil.</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 1</w:t>
      </w:r>
      <w:r w:rsidRPr="00032822">
        <w:rPr>
          <w:rFonts w:ascii="Arial" w:eastAsia="Times New Roman" w:hAnsi="Arial" w:cs="Arial"/>
          <w:color w:val="000000"/>
          <w:sz w:val="20"/>
          <w:szCs w:val="20"/>
          <w:u w:val="single"/>
          <w:vertAlign w:val="superscript"/>
          <w:lang w:eastAsia="pt-BR"/>
        </w:rPr>
        <w:t>o</w:t>
      </w:r>
      <w:r w:rsidRPr="00032822">
        <w:rPr>
          <w:rFonts w:ascii="Arial" w:eastAsia="Times New Roman" w:hAnsi="Arial" w:cs="Arial"/>
          <w:color w:val="000000"/>
          <w:sz w:val="20"/>
          <w:szCs w:val="20"/>
          <w:lang w:eastAsia="pt-BR"/>
        </w:rPr>
        <w:t>  Quando a Reserva da Biosfera abranger o território de apenas um Estado, o sistema de gestão será composto por um conselho deliberativo e por comitês regionais.</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 2</w:t>
      </w:r>
      <w:r w:rsidRPr="00032822">
        <w:rPr>
          <w:rFonts w:ascii="Arial" w:eastAsia="Times New Roman" w:hAnsi="Arial" w:cs="Arial"/>
          <w:color w:val="000000"/>
          <w:sz w:val="20"/>
          <w:szCs w:val="20"/>
          <w:u w:val="single"/>
          <w:vertAlign w:val="superscript"/>
          <w:lang w:eastAsia="pt-BR"/>
        </w:rPr>
        <w:t>o</w:t>
      </w:r>
      <w:r w:rsidRPr="00032822">
        <w:rPr>
          <w:rFonts w:ascii="Arial" w:eastAsia="Times New Roman" w:hAnsi="Arial" w:cs="Arial"/>
          <w:color w:val="000000"/>
          <w:sz w:val="20"/>
          <w:szCs w:val="20"/>
          <w:lang w:eastAsia="pt-BR"/>
        </w:rPr>
        <w:t xml:space="preserve">  Quando a Reserva da Biosfera abranger o território de mais de um Estado, o sistema de gestão será </w:t>
      </w:r>
      <w:proofErr w:type="gramStart"/>
      <w:r w:rsidRPr="00032822">
        <w:rPr>
          <w:rFonts w:ascii="Arial" w:eastAsia="Times New Roman" w:hAnsi="Arial" w:cs="Arial"/>
          <w:color w:val="000000"/>
          <w:sz w:val="20"/>
          <w:szCs w:val="20"/>
          <w:lang w:eastAsia="pt-BR"/>
        </w:rPr>
        <w:t>composto</w:t>
      </w:r>
      <w:proofErr w:type="gramEnd"/>
      <w:r w:rsidRPr="00032822">
        <w:rPr>
          <w:rFonts w:ascii="Arial" w:eastAsia="Times New Roman" w:hAnsi="Arial" w:cs="Arial"/>
          <w:color w:val="000000"/>
          <w:sz w:val="20"/>
          <w:szCs w:val="20"/>
          <w:lang w:eastAsia="pt-BR"/>
        </w:rPr>
        <w:t xml:space="preserve"> por um conselho deliberativo e por comitês estaduais.</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 3</w:t>
      </w:r>
      <w:r w:rsidRPr="00032822">
        <w:rPr>
          <w:rFonts w:ascii="Arial" w:eastAsia="Times New Roman" w:hAnsi="Arial" w:cs="Arial"/>
          <w:color w:val="000000"/>
          <w:sz w:val="20"/>
          <w:szCs w:val="20"/>
          <w:u w:val="single"/>
          <w:vertAlign w:val="superscript"/>
          <w:lang w:eastAsia="pt-BR"/>
        </w:rPr>
        <w:t>o</w:t>
      </w:r>
      <w:r w:rsidRPr="00032822">
        <w:rPr>
          <w:rFonts w:ascii="Arial" w:eastAsia="Times New Roman" w:hAnsi="Arial" w:cs="Arial"/>
          <w:color w:val="000000"/>
          <w:sz w:val="20"/>
          <w:szCs w:val="20"/>
          <w:lang w:eastAsia="pt-BR"/>
        </w:rPr>
        <w:t>  À COBRAMAB compete criar e coordenar a Rede Nacional de Reservas da Biosfera.</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Art. 44.  Compete aos conselhos deliberativos das Reservas da Biosfera:</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I - aprovar a estrutura do sistema de gestão de sua Reserva e coordená-lo;</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xml:space="preserve">        II - propor à COBRAMAB </w:t>
      </w:r>
      <w:proofErr w:type="spellStart"/>
      <w:r w:rsidRPr="00032822">
        <w:rPr>
          <w:rFonts w:ascii="Arial" w:eastAsia="Times New Roman" w:hAnsi="Arial" w:cs="Arial"/>
          <w:color w:val="000000"/>
          <w:sz w:val="20"/>
          <w:szCs w:val="20"/>
          <w:lang w:eastAsia="pt-BR"/>
        </w:rPr>
        <w:t>macro-diretrizes</w:t>
      </w:r>
      <w:proofErr w:type="spellEnd"/>
      <w:r w:rsidRPr="00032822">
        <w:rPr>
          <w:rFonts w:ascii="Arial" w:eastAsia="Times New Roman" w:hAnsi="Arial" w:cs="Arial"/>
          <w:color w:val="000000"/>
          <w:sz w:val="20"/>
          <w:szCs w:val="20"/>
          <w:lang w:eastAsia="pt-BR"/>
        </w:rPr>
        <w:t xml:space="preserve"> para a implantação das Reservas da Biosfera;</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III - elaborar planos de ação da Reserva da Biosfera, propondo prioridades, metodologias, cronogramas, parcerias e áreas temáticas de atuação, de acordo como os objetivos básicos enumerados no </w:t>
      </w:r>
      <w:hyperlink r:id="rId56" w:anchor="art41" w:history="1">
        <w:r w:rsidRPr="00032822">
          <w:rPr>
            <w:rFonts w:ascii="Arial" w:eastAsia="Times New Roman" w:hAnsi="Arial" w:cs="Arial"/>
            <w:color w:val="0000FF"/>
            <w:sz w:val="20"/>
            <w:szCs w:val="20"/>
            <w:u w:val="single"/>
            <w:lang w:eastAsia="pt-BR"/>
          </w:rPr>
          <w:t>art. 41 da Lei n</w:t>
        </w:r>
        <w:r w:rsidRPr="00032822">
          <w:rPr>
            <w:rFonts w:ascii="Arial" w:eastAsia="Times New Roman" w:hAnsi="Arial" w:cs="Arial"/>
            <w:color w:val="0000FF"/>
            <w:sz w:val="20"/>
            <w:szCs w:val="20"/>
            <w:u w:val="single"/>
            <w:vertAlign w:val="superscript"/>
            <w:lang w:eastAsia="pt-BR"/>
          </w:rPr>
          <w:t>o</w:t>
        </w:r>
        <w:r w:rsidRPr="00032822">
          <w:rPr>
            <w:rFonts w:ascii="Arial" w:eastAsia="Times New Roman" w:hAnsi="Arial" w:cs="Arial"/>
            <w:color w:val="0000FF"/>
            <w:sz w:val="20"/>
            <w:szCs w:val="20"/>
            <w:u w:val="single"/>
            <w:lang w:eastAsia="pt-BR"/>
          </w:rPr>
          <w:t xml:space="preserve"> 9.985, de </w:t>
        </w:r>
        <w:proofErr w:type="gramStart"/>
        <w:r w:rsidRPr="00032822">
          <w:rPr>
            <w:rFonts w:ascii="Arial" w:eastAsia="Times New Roman" w:hAnsi="Arial" w:cs="Arial"/>
            <w:color w:val="0000FF"/>
            <w:sz w:val="20"/>
            <w:szCs w:val="20"/>
            <w:u w:val="single"/>
            <w:lang w:eastAsia="pt-BR"/>
          </w:rPr>
          <w:t>2000;</w:t>
        </w:r>
        <w:proofErr w:type="gramEnd"/>
      </w:hyperlink>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xml:space="preserve">        IV - reforçar a implantação da Reserva da Biosfera pela proposição de projetos pilotos em pontos estratégicos de sua área de domínio; </w:t>
      </w:r>
      <w:proofErr w:type="gramStart"/>
      <w:r w:rsidRPr="00032822">
        <w:rPr>
          <w:rFonts w:ascii="Arial" w:eastAsia="Times New Roman" w:hAnsi="Arial" w:cs="Arial"/>
          <w:color w:val="000000"/>
          <w:sz w:val="20"/>
          <w:szCs w:val="20"/>
          <w:lang w:eastAsia="pt-BR"/>
        </w:rPr>
        <w:t>e</w:t>
      </w:r>
      <w:proofErr w:type="gramEnd"/>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V - implantar, nas áreas de domínio da Reserva da Biosfera, os princípios básicos constantes do </w:t>
      </w:r>
      <w:hyperlink r:id="rId57" w:anchor="art41" w:history="1">
        <w:r w:rsidRPr="00032822">
          <w:rPr>
            <w:rFonts w:ascii="Arial" w:eastAsia="Times New Roman" w:hAnsi="Arial" w:cs="Arial"/>
            <w:color w:val="0000FF"/>
            <w:sz w:val="20"/>
            <w:szCs w:val="20"/>
            <w:u w:val="single"/>
            <w:lang w:eastAsia="pt-BR"/>
          </w:rPr>
          <w:t>art. 41 da Lei n</w:t>
        </w:r>
        <w:r w:rsidRPr="00032822">
          <w:rPr>
            <w:rFonts w:ascii="Arial" w:eastAsia="Times New Roman" w:hAnsi="Arial" w:cs="Arial"/>
            <w:color w:val="0000FF"/>
            <w:sz w:val="20"/>
            <w:szCs w:val="20"/>
            <w:u w:val="single"/>
            <w:vertAlign w:val="superscript"/>
            <w:lang w:eastAsia="pt-BR"/>
          </w:rPr>
          <w:t>o</w:t>
        </w:r>
        <w:r w:rsidRPr="00032822">
          <w:rPr>
            <w:rFonts w:ascii="Arial" w:eastAsia="Times New Roman" w:hAnsi="Arial" w:cs="Arial"/>
            <w:color w:val="0000FF"/>
            <w:sz w:val="20"/>
            <w:szCs w:val="20"/>
            <w:u w:val="single"/>
            <w:lang w:eastAsia="pt-BR"/>
          </w:rPr>
          <w:t xml:space="preserve"> 9.985, de </w:t>
        </w:r>
        <w:proofErr w:type="gramStart"/>
        <w:r w:rsidRPr="00032822">
          <w:rPr>
            <w:rFonts w:ascii="Arial" w:eastAsia="Times New Roman" w:hAnsi="Arial" w:cs="Arial"/>
            <w:color w:val="0000FF"/>
            <w:sz w:val="20"/>
            <w:szCs w:val="20"/>
            <w:u w:val="single"/>
            <w:lang w:eastAsia="pt-BR"/>
          </w:rPr>
          <w:t>2000.</w:t>
        </w:r>
        <w:proofErr w:type="gramEnd"/>
      </w:hyperlink>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Art. 45.  Compete aos comitês regionais e estaduais:</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xml:space="preserve">        I - apoiar os governos locais no estabelecimento de políticas públicas relativas às Reservas da Biosfera; </w:t>
      </w:r>
      <w:proofErr w:type="gramStart"/>
      <w:r w:rsidRPr="00032822">
        <w:rPr>
          <w:rFonts w:ascii="Arial" w:eastAsia="Times New Roman" w:hAnsi="Arial" w:cs="Arial"/>
          <w:color w:val="000000"/>
          <w:sz w:val="20"/>
          <w:szCs w:val="20"/>
          <w:lang w:eastAsia="pt-BR"/>
        </w:rPr>
        <w:t>e</w:t>
      </w:r>
      <w:proofErr w:type="gramEnd"/>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II - apontar áreas prioritárias e propor estratégias para a implantação das Reservas da Biosfera, bem como para a difusão de seus conceitos e funções.</w:t>
      </w:r>
    </w:p>
    <w:p w:rsidR="00032822" w:rsidRPr="00032822" w:rsidRDefault="00032822" w:rsidP="00032822">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CAPÍTULO XII</w:t>
      </w:r>
      <w:r w:rsidRPr="00032822">
        <w:rPr>
          <w:rFonts w:ascii="Arial" w:eastAsia="Times New Roman" w:hAnsi="Arial" w:cs="Arial"/>
          <w:color w:val="000000"/>
          <w:sz w:val="20"/>
          <w:szCs w:val="20"/>
          <w:lang w:eastAsia="pt-BR"/>
        </w:rPr>
        <w:br/>
        <w:t>DAS DISPOSIÇÕES FINAIS</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lastRenderedPageBreak/>
        <w:t>        Art. 46.  Cada categoria de unidade de conservação integrante do SNUC será objeto de regulamento específico.</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Parágrafo único.  O Ministério do Meio Ambiente deverá propor regulamentação de cada categoria de unidade de conservação, ouvidos os órgãos executores.</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Art. 47.  Este Decreto entra em vigor na data da sua publicação.</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w:t>
      </w:r>
      <w:bookmarkStart w:id="9" w:name="art48"/>
      <w:bookmarkEnd w:id="9"/>
      <w:r w:rsidRPr="00032822">
        <w:rPr>
          <w:rFonts w:ascii="Arial" w:eastAsia="Times New Roman" w:hAnsi="Arial" w:cs="Arial"/>
          <w:color w:val="000000"/>
          <w:sz w:val="20"/>
          <w:szCs w:val="20"/>
          <w:lang w:eastAsia="pt-BR"/>
        </w:rPr>
        <w:t>Art. 48.  Fica revogado o </w:t>
      </w:r>
      <w:hyperlink r:id="rId58" w:history="1">
        <w:r w:rsidRPr="00032822">
          <w:rPr>
            <w:rFonts w:ascii="Arial" w:eastAsia="Times New Roman" w:hAnsi="Arial" w:cs="Arial"/>
            <w:color w:val="0000FF"/>
            <w:sz w:val="20"/>
            <w:szCs w:val="20"/>
            <w:u w:val="single"/>
            <w:lang w:eastAsia="pt-BR"/>
          </w:rPr>
          <w:t>Decreto n</w:t>
        </w:r>
        <w:r w:rsidRPr="00032822">
          <w:rPr>
            <w:rFonts w:ascii="Arial" w:eastAsia="Times New Roman" w:hAnsi="Arial" w:cs="Arial"/>
            <w:color w:val="0000FF"/>
            <w:sz w:val="20"/>
            <w:szCs w:val="20"/>
            <w:u w:val="single"/>
            <w:vertAlign w:val="superscript"/>
            <w:lang w:eastAsia="pt-BR"/>
          </w:rPr>
          <w:t>o</w:t>
        </w:r>
        <w:r w:rsidRPr="00032822">
          <w:rPr>
            <w:rFonts w:ascii="Arial" w:eastAsia="Times New Roman" w:hAnsi="Arial" w:cs="Arial"/>
            <w:color w:val="0000FF"/>
            <w:sz w:val="20"/>
            <w:szCs w:val="20"/>
            <w:u w:val="single"/>
            <w:lang w:eastAsia="pt-BR"/>
          </w:rPr>
          <w:t xml:space="preserve"> 3.834, de </w:t>
        </w:r>
        <w:proofErr w:type="gramStart"/>
        <w:r w:rsidRPr="00032822">
          <w:rPr>
            <w:rFonts w:ascii="Arial" w:eastAsia="Times New Roman" w:hAnsi="Arial" w:cs="Arial"/>
            <w:color w:val="0000FF"/>
            <w:sz w:val="20"/>
            <w:szCs w:val="20"/>
            <w:u w:val="single"/>
            <w:lang w:eastAsia="pt-BR"/>
          </w:rPr>
          <w:t>5</w:t>
        </w:r>
        <w:proofErr w:type="gramEnd"/>
        <w:r w:rsidRPr="00032822">
          <w:rPr>
            <w:rFonts w:ascii="Arial" w:eastAsia="Times New Roman" w:hAnsi="Arial" w:cs="Arial"/>
            <w:color w:val="0000FF"/>
            <w:sz w:val="20"/>
            <w:szCs w:val="20"/>
            <w:u w:val="single"/>
            <w:lang w:eastAsia="pt-BR"/>
          </w:rPr>
          <w:t xml:space="preserve"> de junho de 2001.</w:t>
        </w:r>
      </w:hyperlink>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000000"/>
          <w:sz w:val="20"/>
          <w:szCs w:val="20"/>
          <w:lang w:eastAsia="pt-BR"/>
        </w:rPr>
        <w:t>        Brasília, 22 de agosto de 2002; 181</w:t>
      </w:r>
      <w:r w:rsidRPr="00032822">
        <w:rPr>
          <w:rFonts w:ascii="Arial" w:eastAsia="Times New Roman" w:hAnsi="Arial" w:cs="Arial"/>
          <w:strike/>
          <w:color w:val="000000"/>
          <w:sz w:val="20"/>
          <w:szCs w:val="20"/>
          <w:lang w:eastAsia="pt-BR"/>
        </w:rPr>
        <w:t>º</w:t>
      </w:r>
      <w:r w:rsidRPr="00032822">
        <w:rPr>
          <w:rFonts w:ascii="Arial" w:eastAsia="Times New Roman" w:hAnsi="Arial" w:cs="Arial"/>
          <w:color w:val="000000"/>
          <w:sz w:val="20"/>
          <w:szCs w:val="20"/>
          <w:lang w:eastAsia="pt-BR"/>
        </w:rPr>
        <w:t> da Independência e 114</w:t>
      </w:r>
      <w:r w:rsidRPr="00032822">
        <w:rPr>
          <w:rFonts w:ascii="Arial" w:eastAsia="Times New Roman" w:hAnsi="Arial" w:cs="Arial"/>
          <w:strike/>
          <w:color w:val="000000"/>
          <w:sz w:val="20"/>
          <w:szCs w:val="20"/>
          <w:lang w:eastAsia="pt-BR"/>
        </w:rPr>
        <w:t>º</w:t>
      </w:r>
      <w:r w:rsidRPr="00032822">
        <w:rPr>
          <w:rFonts w:ascii="Arial" w:eastAsia="Times New Roman" w:hAnsi="Arial" w:cs="Arial"/>
          <w:color w:val="000000"/>
          <w:sz w:val="20"/>
          <w:szCs w:val="20"/>
          <w:lang w:eastAsia="pt-BR"/>
        </w:rPr>
        <w:t> da República.</w:t>
      </w:r>
    </w:p>
    <w:p w:rsidR="00032822" w:rsidRPr="00032822" w:rsidRDefault="00032822" w:rsidP="00032822">
      <w:pPr>
        <w:spacing w:before="100" w:beforeAutospacing="1" w:after="100" w:afterAutospacing="1" w:line="240" w:lineRule="auto"/>
        <w:rPr>
          <w:rFonts w:ascii="Arial" w:eastAsia="Times New Roman" w:hAnsi="Arial" w:cs="Arial"/>
          <w:color w:val="000000"/>
          <w:sz w:val="27"/>
          <w:szCs w:val="27"/>
          <w:lang w:eastAsia="pt-BR"/>
        </w:rPr>
      </w:pPr>
      <w:r w:rsidRPr="00032822">
        <w:rPr>
          <w:rFonts w:ascii="Arial" w:eastAsia="Times New Roman" w:hAnsi="Arial" w:cs="Arial"/>
          <w:color w:val="000000"/>
          <w:sz w:val="20"/>
          <w:szCs w:val="20"/>
          <w:lang w:eastAsia="pt-BR"/>
        </w:rPr>
        <w:t>FERNANDO HENRIQUE CARDOSO</w:t>
      </w:r>
      <w:r w:rsidRPr="00032822">
        <w:rPr>
          <w:rFonts w:ascii="Arial" w:eastAsia="Times New Roman" w:hAnsi="Arial" w:cs="Arial"/>
          <w:color w:val="000000"/>
          <w:sz w:val="20"/>
          <w:szCs w:val="20"/>
          <w:lang w:eastAsia="pt-BR"/>
        </w:rPr>
        <w:br/>
      </w:r>
      <w:r w:rsidRPr="00032822">
        <w:rPr>
          <w:rFonts w:ascii="Arial" w:eastAsia="Times New Roman" w:hAnsi="Arial" w:cs="Arial"/>
          <w:i/>
          <w:iCs/>
          <w:color w:val="000000"/>
          <w:sz w:val="20"/>
          <w:szCs w:val="20"/>
          <w:lang w:eastAsia="pt-BR"/>
        </w:rPr>
        <w:t>José Carlos Carvalho</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Arial" w:eastAsia="Times New Roman" w:hAnsi="Arial" w:cs="Arial"/>
          <w:color w:val="FF0000"/>
          <w:sz w:val="24"/>
          <w:szCs w:val="24"/>
          <w:lang w:eastAsia="pt-BR"/>
        </w:rPr>
        <w:t xml:space="preserve">Este texto não substitui o publicado no D.O.U. </w:t>
      </w:r>
      <w:proofErr w:type="gramStart"/>
      <w:r w:rsidRPr="00032822">
        <w:rPr>
          <w:rFonts w:ascii="Arial" w:eastAsia="Times New Roman" w:hAnsi="Arial" w:cs="Arial"/>
          <w:color w:val="FF0000"/>
          <w:sz w:val="24"/>
          <w:szCs w:val="24"/>
          <w:lang w:eastAsia="pt-BR"/>
        </w:rPr>
        <w:t>de</w:t>
      </w:r>
      <w:proofErr w:type="gramEnd"/>
      <w:r w:rsidRPr="00032822">
        <w:rPr>
          <w:rFonts w:ascii="Arial" w:eastAsia="Times New Roman" w:hAnsi="Arial" w:cs="Arial"/>
          <w:color w:val="FF0000"/>
          <w:sz w:val="24"/>
          <w:szCs w:val="24"/>
          <w:lang w:eastAsia="pt-BR"/>
        </w:rPr>
        <w:t xml:space="preserve"> 23.8.2002</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Times New Roman" w:eastAsia="Times New Roman" w:hAnsi="Times New Roman" w:cs="Times New Roman"/>
          <w:color w:val="000000"/>
          <w:sz w:val="27"/>
          <w:szCs w:val="27"/>
          <w:lang w:eastAsia="pt-BR"/>
        </w:rPr>
        <w:t> </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Times New Roman" w:eastAsia="Times New Roman" w:hAnsi="Times New Roman" w:cs="Times New Roman"/>
          <w:color w:val="000000"/>
          <w:sz w:val="27"/>
          <w:szCs w:val="27"/>
          <w:lang w:eastAsia="pt-BR"/>
        </w:rPr>
        <w:t> </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Times New Roman" w:eastAsia="Times New Roman" w:hAnsi="Times New Roman" w:cs="Times New Roman"/>
          <w:color w:val="000000"/>
          <w:sz w:val="27"/>
          <w:szCs w:val="27"/>
          <w:lang w:eastAsia="pt-BR"/>
        </w:rPr>
        <w:t> </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Times New Roman" w:eastAsia="Times New Roman" w:hAnsi="Times New Roman" w:cs="Times New Roman"/>
          <w:color w:val="000000"/>
          <w:sz w:val="27"/>
          <w:szCs w:val="27"/>
          <w:lang w:eastAsia="pt-BR"/>
        </w:rPr>
        <w:t> </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Times New Roman" w:eastAsia="Times New Roman" w:hAnsi="Times New Roman" w:cs="Times New Roman"/>
          <w:color w:val="000000"/>
          <w:sz w:val="27"/>
          <w:szCs w:val="27"/>
          <w:lang w:eastAsia="pt-BR"/>
        </w:rPr>
        <w:t> </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Times New Roman" w:eastAsia="Times New Roman" w:hAnsi="Times New Roman" w:cs="Times New Roman"/>
          <w:color w:val="000000"/>
          <w:sz w:val="27"/>
          <w:szCs w:val="27"/>
          <w:lang w:eastAsia="pt-BR"/>
        </w:rPr>
        <w:t> </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Times New Roman" w:eastAsia="Times New Roman" w:hAnsi="Times New Roman" w:cs="Times New Roman"/>
          <w:color w:val="000000"/>
          <w:sz w:val="27"/>
          <w:szCs w:val="27"/>
          <w:lang w:eastAsia="pt-BR"/>
        </w:rPr>
        <w:t> </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Times New Roman" w:eastAsia="Times New Roman" w:hAnsi="Times New Roman" w:cs="Times New Roman"/>
          <w:color w:val="000000"/>
          <w:sz w:val="27"/>
          <w:szCs w:val="27"/>
          <w:lang w:eastAsia="pt-BR"/>
        </w:rPr>
        <w:t> </w:t>
      </w:r>
    </w:p>
    <w:p w:rsidR="00032822" w:rsidRPr="00032822" w:rsidRDefault="00032822" w:rsidP="0003282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32822">
        <w:rPr>
          <w:rFonts w:ascii="Times New Roman" w:eastAsia="Times New Roman" w:hAnsi="Times New Roman" w:cs="Times New Roman"/>
          <w:color w:val="000000"/>
          <w:sz w:val="27"/>
          <w:szCs w:val="27"/>
          <w:lang w:eastAsia="pt-BR"/>
        </w:rPr>
        <w:t> </w:t>
      </w:r>
    </w:p>
    <w:p w:rsidR="005A6F9A" w:rsidRDefault="005A6F9A">
      <w:bookmarkStart w:id="10" w:name="_GoBack"/>
      <w:bookmarkEnd w:id="10"/>
    </w:p>
    <w:sectPr w:rsidR="005A6F9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822"/>
    <w:rsid w:val="00032822"/>
    <w:rsid w:val="005A6F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03282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32822"/>
    <w:rPr>
      <w:b/>
      <w:bCs/>
    </w:rPr>
  </w:style>
  <w:style w:type="character" w:styleId="Hyperlink">
    <w:name w:val="Hyperlink"/>
    <w:basedOn w:val="Fontepargpadro"/>
    <w:uiPriority w:val="99"/>
    <w:semiHidden/>
    <w:unhideWhenUsed/>
    <w:rsid w:val="00032822"/>
    <w:rPr>
      <w:color w:val="0000FF"/>
      <w:u w:val="single"/>
    </w:rPr>
  </w:style>
  <w:style w:type="character" w:customStyle="1" w:styleId="apple-converted-space">
    <w:name w:val="apple-converted-space"/>
    <w:basedOn w:val="Fontepargpadro"/>
    <w:rsid w:val="00032822"/>
  </w:style>
  <w:style w:type="paragraph" w:styleId="Recuodecorpodetexto2">
    <w:name w:val="Body Text Indent 2"/>
    <w:basedOn w:val="Normal"/>
    <w:link w:val="Recuodecorpodetexto2Char"/>
    <w:uiPriority w:val="99"/>
    <w:semiHidden/>
    <w:unhideWhenUsed/>
    <w:rsid w:val="0003282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semiHidden/>
    <w:rsid w:val="00032822"/>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03282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32822"/>
    <w:rPr>
      <w:b/>
      <w:bCs/>
    </w:rPr>
  </w:style>
  <w:style w:type="character" w:styleId="Hyperlink">
    <w:name w:val="Hyperlink"/>
    <w:basedOn w:val="Fontepargpadro"/>
    <w:uiPriority w:val="99"/>
    <w:semiHidden/>
    <w:unhideWhenUsed/>
    <w:rsid w:val="00032822"/>
    <w:rPr>
      <w:color w:val="0000FF"/>
      <w:u w:val="single"/>
    </w:rPr>
  </w:style>
  <w:style w:type="character" w:customStyle="1" w:styleId="apple-converted-space">
    <w:name w:val="apple-converted-space"/>
    <w:basedOn w:val="Fontepargpadro"/>
    <w:rsid w:val="00032822"/>
  </w:style>
  <w:style w:type="paragraph" w:styleId="Recuodecorpodetexto2">
    <w:name w:val="Body Text Indent 2"/>
    <w:basedOn w:val="Normal"/>
    <w:link w:val="Recuodecorpodetexto2Char"/>
    <w:uiPriority w:val="99"/>
    <w:semiHidden/>
    <w:unhideWhenUsed/>
    <w:rsid w:val="0003282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semiHidden/>
    <w:rsid w:val="00032822"/>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79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9985.htm" TargetMode="External"/><Relationship Id="rId18" Type="http://schemas.openxmlformats.org/officeDocument/2006/relationships/hyperlink" Target="http://www.planalto.gov.br/ccivil_03/LEIS/L9985.htm" TargetMode="External"/><Relationship Id="rId26" Type="http://schemas.openxmlformats.org/officeDocument/2006/relationships/hyperlink" Target="http://www.planalto.gov.br/ccivil_03/LEIS/L8666cons.htm" TargetMode="External"/><Relationship Id="rId39" Type="http://schemas.openxmlformats.org/officeDocument/2006/relationships/hyperlink" Target="http://www.planalto.gov.br/ccivil_03/_Ato2007-2010/2009/Decreto/D6848.htm" TargetMode="External"/><Relationship Id="rId21" Type="http://schemas.openxmlformats.org/officeDocument/2006/relationships/hyperlink" Target="http://www.planalto.gov.br/ccivil_03/LEIS/L9985.htm" TargetMode="External"/><Relationship Id="rId34" Type="http://schemas.openxmlformats.org/officeDocument/2006/relationships/hyperlink" Target="http://www.planalto.gov.br/ccivil_03/_Ato2007-2010/2009/Decreto/D6848.htm" TargetMode="External"/><Relationship Id="rId42" Type="http://schemas.openxmlformats.org/officeDocument/2006/relationships/hyperlink" Target="http://www.planalto.gov.br/ccivil_03/_Ato2007-2010/2009/Decreto/D6848.htm" TargetMode="External"/><Relationship Id="rId47" Type="http://schemas.openxmlformats.org/officeDocument/2006/relationships/hyperlink" Target="http://www.planalto.gov.br/ccivil_03/_Ato2007-2010/2009/Decreto/D6848.htm" TargetMode="External"/><Relationship Id="rId50" Type="http://schemas.openxmlformats.org/officeDocument/2006/relationships/hyperlink" Target="http://www.planalto.gov.br/ccivil_03/_Ato2007-2010/2009/Decreto/D6848.htm" TargetMode="External"/><Relationship Id="rId55" Type="http://schemas.openxmlformats.org/officeDocument/2006/relationships/hyperlink" Target="http://www.planalto.gov.br/ccivil_03/LEIS/L9985.htm" TargetMode="External"/><Relationship Id="rId7" Type="http://schemas.openxmlformats.org/officeDocument/2006/relationships/hyperlink" Target="http://www.planalto.gov.br/ccivil_03/LEIS/L9985.htm" TargetMode="External"/><Relationship Id="rId12" Type="http://schemas.openxmlformats.org/officeDocument/2006/relationships/hyperlink" Target="http://www.planalto.gov.br/ccivil_03/LEIS/L9985.htm" TargetMode="External"/><Relationship Id="rId17" Type="http://schemas.openxmlformats.org/officeDocument/2006/relationships/hyperlink" Target="http://www.planalto.gov.br/ccivil_03/LEIS/L9985.htm" TargetMode="External"/><Relationship Id="rId25" Type="http://schemas.openxmlformats.org/officeDocument/2006/relationships/hyperlink" Target="http://www.planalto.gov.br/ccivil_03/LEIS/L9790.htm" TargetMode="External"/><Relationship Id="rId33" Type="http://schemas.openxmlformats.org/officeDocument/2006/relationships/hyperlink" Target="http://www.planalto.gov.br/ccivil_03/_Ato2007-2010/2009/Decreto/D6848.htm" TargetMode="External"/><Relationship Id="rId38" Type="http://schemas.openxmlformats.org/officeDocument/2006/relationships/hyperlink" Target="http://www.planalto.gov.br/ccivil_03/_Ato2007-2010/2009/Decreto/D6848.htm" TargetMode="External"/><Relationship Id="rId46" Type="http://schemas.openxmlformats.org/officeDocument/2006/relationships/hyperlink" Target="http://www.planalto.gov.br/ccivil_03/_Ato2007-2010/2009/Decreto/D6848.htm" TargetMode="External"/><Relationship Id="rId59"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planalto.gov.br/ccivil_03/LEIS/L9985.htm" TargetMode="External"/><Relationship Id="rId20" Type="http://schemas.openxmlformats.org/officeDocument/2006/relationships/hyperlink" Target="http://www.planalto.gov.br/ccivil_03/LEIS/L9985.htm" TargetMode="External"/><Relationship Id="rId29" Type="http://schemas.openxmlformats.org/officeDocument/2006/relationships/hyperlink" Target="http://www.planalto.gov.br/ccivil_03/_Ato2004-2006/2005/Decreto/D5566.htm" TargetMode="External"/><Relationship Id="rId41" Type="http://schemas.openxmlformats.org/officeDocument/2006/relationships/hyperlink" Target="http://www.planalto.gov.br/ccivil_03/_Ato2007-2010/2009/Decreto/D6848.htm" TargetMode="External"/><Relationship Id="rId54" Type="http://schemas.openxmlformats.org/officeDocument/2006/relationships/hyperlink" Target="http://www.planalto.gov.br/ccivil_03/LEIS/L9985.htm" TargetMode="External"/><Relationship Id="rId1" Type="http://schemas.openxmlformats.org/officeDocument/2006/relationships/styles" Target="styles.xml"/><Relationship Id="rId6" Type="http://schemas.openxmlformats.org/officeDocument/2006/relationships/hyperlink" Target="http://www.planalto.gov.br/ccivil_03/LEIS/L9985.htm" TargetMode="External"/><Relationship Id="rId11" Type="http://schemas.openxmlformats.org/officeDocument/2006/relationships/hyperlink" Target="http://www.planalto.gov.br/ccivil_03/LEIS/L9985.htm" TargetMode="External"/><Relationship Id="rId24" Type="http://schemas.openxmlformats.org/officeDocument/2006/relationships/hyperlink" Target="http://www.planalto.gov.br/ccivil_03/LEIS/L9985.htm" TargetMode="External"/><Relationship Id="rId32" Type="http://schemas.openxmlformats.org/officeDocument/2006/relationships/hyperlink" Target="http://www.planalto.gov.br/ccivil_03/_Ato2007-2010/2009/Decreto/D6848.htm" TargetMode="External"/><Relationship Id="rId37" Type="http://schemas.openxmlformats.org/officeDocument/2006/relationships/hyperlink" Target="http://www.planalto.gov.br/ccivil_03/_Ato2007-2010/2009/Decreto/D6848.htm" TargetMode="External"/><Relationship Id="rId40" Type="http://schemas.openxmlformats.org/officeDocument/2006/relationships/hyperlink" Target="http://www.planalto.gov.br/ccivil_03/_Ato2007-2010/2009/Decreto/D6848.htm" TargetMode="External"/><Relationship Id="rId45" Type="http://schemas.openxmlformats.org/officeDocument/2006/relationships/hyperlink" Target="http://www.planalto.gov.br/ccivil_03/_Ato2007-2010/2009/Decreto/D6848.htm" TargetMode="External"/><Relationship Id="rId53" Type="http://schemas.openxmlformats.org/officeDocument/2006/relationships/hyperlink" Target="http://www.planalto.gov.br/ccivil_03/LEIS/L9985.htm" TargetMode="External"/><Relationship Id="rId58" Type="http://schemas.openxmlformats.org/officeDocument/2006/relationships/hyperlink" Target="http://www.planalto.gov.br/ccivil_03/decreto/2001/D3834.htm" TargetMode="External"/><Relationship Id="rId5" Type="http://schemas.openxmlformats.org/officeDocument/2006/relationships/hyperlink" Target="http://legislacao.planalto.gov.br/legisla/legislacao.nsf/Viw_Identificacao/DEC%204.340-2002?OpenDocument" TargetMode="External"/><Relationship Id="rId15" Type="http://schemas.openxmlformats.org/officeDocument/2006/relationships/hyperlink" Target="http://www.planalto.gov.br/ccivil_03/LEIS/L9985.htm" TargetMode="External"/><Relationship Id="rId23" Type="http://schemas.openxmlformats.org/officeDocument/2006/relationships/hyperlink" Target="http://www.planalto.gov.br/ccivil_03/LEIS/L9985.htm" TargetMode="External"/><Relationship Id="rId28" Type="http://schemas.openxmlformats.org/officeDocument/2006/relationships/hyperlink" Target="http://www.planalto.gov.br/ccivil_03/LEIS/L9985.htm" TargetMode="External"/><Relationship Id="rId36" Type="http://schemas.openxmlformats.org/officeDocument/2006/relationships/hyperlink" Target="http://www.planalto.gov.br/ccivil_03/_Ato2007-2010/2009/Decreto/D6848.htm" TargetMode="External"/><Relationship Id="rId49" Type="http://schemas.openxmlformats.org/officeDocument/2006/relationships/hyperlink" Target="http://www.planalto.gov.br/ccivil_03/_Ato2007-2010/2009/Decreto/D6848.htm" TargetMode="External"/><Relationship Id="rId57" Type="http://schemas.openxmlformats.org/officeDocument/2006/relationships/hyperlink" Target="http://www.planalto.gov.br/ccivil_03/LEIS/L9985.htm" TargetMode="External"/><Relationship Id="rId10" Type="http://schemas.openxmlformats.org/officeDocument/2006/relationships/hyperlink" Target="http://www.planalto.gov.br/ccivil_03/LEIS/L9985.htm" TargetMode="External"/><Relationship Id="rId19" Type="http://schemas.openxmlformats.org/officeDocument/2006/relationships/hyperlink" Target="http://www.planalto.gov.br/ccivil_03/LEIS/L9985.htm" TargetMode="External"/><Relationship Id="rId31" Type="http://schemas.openxmlformats.org/officeDocument/2006/relationships/hyperlink" Target="http://www.planalto.gov.br/ccivil_03/_Ato2007-2010/2009/Decreto/D6848.htm" TargetMode="External"/><Relationship Id="rId44" Type="http://schemas.openxmlformats.org/officeDocument/2006/relationships/hyperlink" Target="http://www.planalto.gov.br/ccivil_03/_Ato2007-2010/2009/Decreto/D6848.htm" TargetMode="External"/><Relationship Id="rId52" Type="http://schemas.openxmlformats.org/officeDocument/2006/relationships/hyperlink" Target="http://www.planalto.gov.br/ccivil_03/_Ato2007-2010/2009/Decreto/D6848.htm"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analto.gov.br/ccivil_03/LEIS/L9985.htm" TargetMode="External"/><Relationship Id="rId14" Type="http://schemas.openxmlformats.org/officeDocument/2006/relationships/hyperlink" Target="http://www.planalto.gov.br/ccivil_03/LEIS/L9985.htm" TargetMode="External"/><Relationship Id="rId22" Type="http://schemas.openxmlformats.org/officeDocument/2006/relationships/hyperlink" Target="http://www.planalto.gov.br/ccivil_03/LEIS/L9985.htm" TargetMode="External"/><Relationship Id="rId27" Type="http://schemas.openxmlformats.org/officeDocument/2006/relationships/hyperlink" Target="http://www.planalto.gov.br/ccivil_03/LEIS/L9985.htm" TargetMode="External"/><Relationship Id="rId30" Type="http://schemas.openxmlformats.org/officeDocument/2006/relationships/hyperlink" Target="http://www.planalto.gov.br/ccivil_03/_Ato2007-2010/2009/Decreto/D6848.htm" TargetMode="External"/><Relationship Id="rId35" Type="http://schemas.openxmlformats.org/officeDocument/2006/relationships/hyperlink" Target="http://www.planalto.gov.br/ccivil_03/_Ato2007-2010/2009/Decreto/D6848.htm" TargetMode="External"/><Relationship Id="rId43" Type="http://schemas.openxmlformats.org/officeDocument/2006/relationships/hyperlink" Target="http://www.planalto.gov.br/ccivil_03/_Ato2007-2010/2009/Decreto/D6848.htm" TargetMode="External"/><Relationship Id="rId48" Type="http://schemas.openxmlformats.org/officeDocument/2006/relationships/hyperlink" Target="http://www.planalto.gov.br/ccivil_03/_Ato2007-2010/2009/Decreto/D6848.htm" TargetMode="External"/><Relationship Id="rId56" Type="http://schemas.openxmlformats.org/officeDocument/2006/relationships/hyperlink" Target="http://www.planalto.gov.br/ccivil_03/LEIS/L9985.htm" TargetMode="External"/><Relationship Id="rId8" Type="http://schemas.openxmlformats.org/officeDocument/2006/relationships/hyperlink" Target="http://www.planalto.gov.br/ccivil_03/LEIS/L9985.htm" TargetMode="External"/><Relationship Id="rId51" Type="http://schemas.openxmlformats.org/officeDocument/2006/relationships/hyperlink" Target="http://www.planalto.gov.br/ccivil_03/_Ato2007-2010/2009/Decreto/D6848.htm" TargetMode="External"/><Relationship Id="rId3"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5166</Words>
  <Characters>27900</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33001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crislu</dc:creator>
  <cp:lastModifiedBy>crislu</cp:lastModifiedBy>
  <cp:revision>1</cp:revision>
  <dcterms:created xsi:type="dcterms:W3CDTF">2017-04-10T01:44:00Z</dcterms:created>
  <dcterms:modified xsi:type="dcterms:W3CDTF">2017-04-10T01:45:00Z</dcterms:modified>
</cp:coreProperties>
</file>